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CEAF7"/>
  <w:body>
    <w:p w14:paraId="3A274099" w14:textId="77777777" w:rsidR="00AC701B" w:rsidRDefault="00000000">
      <w:pPr>
        <w:shd w:val="clear" w:color="auto" w:fill="1B3A5C"/>
        <w:jc w:val="center"/>
      </w:pPr>
      <w:r>
        <w:rPr>
          <w:sz w:val="8"/>
          <w:szCs w:val="8"/>
        </w:rPr>
        <w:t xml:space="preserve"> </w:t>
      </w:r>
    </w:p>
    <w:p w14:paraId="0EE5FB23" w14:textId="77777777" w:rsidR="00AC701B" w:rsidRDefault="00000000">
      <w:pPr>
        <w:shd w:val="clear" w:color="auto" w:fill="1B3A5C"/>
        <w:spacing w:before="60"/>
        <w:jc w:val="center"/>
      </w:pPr>
      <w:r>
        <w:rPr>
          <w:b/>
          <w:bCs/>
          <w:color w:val="FFFFFF"/>
          <w:spacing w:val="30"/>
          <w:sz w:val="40"/>
          <w:szCs w:val="40"/>
        </w:rPr>
        <w:t>ERIC ALLIONE</w:t>
      </w:r>
    </w:p>
    <w:p w14:paraId="27E0211E" w14:textId="0322A39A" w:rsidR="00AC701B" w:rsidRDefault="002E2FBB">
      <w:pPr>
        <w:shd w:val="clear" w:color="auto" w:fill="1B3A5C"/>
        <w:spacing w:before="20"/>
        <w:jc w:val="center"/>
      </w:pPr>
      <w:r>
        <w:rPr>
          <w:b/>
          <w:bCs/>
          <w:color w:val="D6E4F0"/>
          <w:sz w:val="28"/>
          <w:szCs w:val="28"/>
        </w:rPr>
        <w:t>Full-Stack AI Agentic Architect</w:t>
      </w:r>
    </w:p>
    <w:p w14:paraId="5C63469A" w14:textId="77777777" w:rsidR="00AC701B" w:rsidRDefault="00AC701B">
      <w:pPr>
        <w:shd w:val="clear" w:color="auto" w:fill="1B3A5C"/>
        <w:spacing w:before="40"/>
        <w:jc w:val="center"/>
      </w:pPr>
      <w:hyperlink r:id="rId5" w:history="1">
        <w:r>
          <w:rPr>
            <w:b/>
            <w:bCs/>
            <w:color w:val="00B0F0"/>
            <w:sz w:val="19"/>
            <w:szCs w:val="19"/>
            <w:u w:val="single"/>
          </w:rPr>
          <w:t>Bio</w:t>
        </w:r>
      </w:hyperlink>
      <w:r>
        <w:rPr>
          <w:b/>
          <w:bCs/>
          <w:color w:val="D6E4F0"/>
          <w:sz w:val="19"/>
          <w:szCs w:val="19"/>
        </w:rPr>
        <w:t xml:space="preserve">  |  </w:t>
      </w:r>
      <w:hyperlink r:id="rId6" w:history="1">
        <w:r>
          <w:rPr>
            <w:b/>
            <w:bCs/>
            <w:color w:val="00B0F0"/>
            <w:sz w:val="19"/>
            <w:szCs w:val="19"/>
            <w:u w:val="single"/>
          </w:rPr>
          <w:t>aigamma.com</w:t>
        </w:r>
      </w:hyperlink>
      <w:r>
        <w:rPr>
          <w:b/>
          <w:bCs/>
          <w:color w:val="D6E4F0"/>
          <w:sz w:val="19"/>
          <w:szCs w:val="19"/>
        </w:rPr>
        <w:t xml:space="preserve">  |  </w:t>
      </w:r>
      <w:hyperlink r:id="rId7" w:history="1">
        <w:r>
          <w:rPr>
            <w:b/>
            <w:bCs/>
            <w:color w:val="00B0F0"/>
            <w:sz w:val="19"/>
            <w:szCs w:val="19"/>
            <w:u w:val="single"/>
          </w:rPr>
          <w:t>ai-firehose.com</w:t>
        </w:r>
      </w:hyperlink>
      <w:r>
        <w:rPr>
          <w:b/>
          <w:bCs/>
          <w:color w:val="D6E4F0"/>
          <w:sz w:val="19"/>
          <w:szCs w:val="19"/>
        </w:rPr>
        <w:t xml:space="preserve">  |  </w:t>
      </w:r>
      <w:hyperlink r:id="rId8" w:history="1">
        <w:r>
          <w:rPr>
            <w:b/>
            <w:bCs/>
            <w:color w:val="00B0F0"/>
            <w:sz w:val="19"/>
            <w:szCs w:val="19"/>
            <w:u w:val="single"/>
          </w:rPr>
          <w:t>worldthought.com</w:t>
        </w:r>
      </w:hyperlink>
      <w:r>
        <w:rPr>
          <w:b/>
          <w:bCs/>
          <w:color w:val="D6E4F0"/>
          <w:sz w:val="19"/>
          <w:szCs w:val="19"/>
        </w:rPr>
        <w:t xml:space="preserve">  |  </w:t>
      </w:r>
      <w:hyperlink r:id="rId9" w:history="1">
        <w:r>
          <w:rPr>
            <w:b/>
            <w:bCs/>
            <w:color w:val="00B0F0"/>
            <w:sz w:val="19"/>
            <w:szCs w:val="19"/>
            <w:u w:val="single"/>
          </w:rPr>
          <w:t>learnrust.ai</w:t>
        </w:r>
      </w:hyperlink>
      <w:r>
        <w:rPr>
          <w:b/>
          <w:bCs/>
          <w:color w:val="D6E4F0"/>
          <w:sz w:val="19"/>
          <w:szCs w:val="19"/>
        </w:rPr>
        <w:t xml:space="preserve">  |  </w:t>
      </w:r>
      <w:hyperlink r:id="rId10" w:history="1">
        <w:r>
          <w:rPr>
            <w:b/>
            <w:bCs/>
            <w:color w:val="00B0F0"/>
            <w:sz w:val="19"/>
            <w:szCs w:val="19"/>
            <w:u w:val="single"/>
          </w:rPr>
          <w:t>GitHub</w:t>
        </w:r>
      </w:hyperlink>
      <w:r>
        <w:rPr>
          <w:b/>
          <w:bCs/>
          <w:color w:val="D6E4F0"/>
          <w:sz w:val="19"/>
          <w:szCs w:val="19"/>
        </w:rPr>
        <w:t xml:space="preserve">  |  </w:t>
      </w:r>
      <w:hyperlink r:id="rId11" w:history="1">
        <w:r>
          <w:rPr>
            <w:b/>
            <w:bCs/>
            <w:color w:val="00B0F0"/>
            <w:sz w:val="19"/>
            <w:szCs w:val="19"/>
            <w:u w:val="single"/>
          </w:rPr>
          <w:t>LinkedIn</w:t>
        </w:r>
      </w:hyperlink>
    </w:p>
    <w:p w14:paraId="67985F74" w14:textId="15ED71E5" w:rsidR="00AC701B" w:rsidRDefault="00A56865">
      <w:pPr>
        <w:shd w:val="clear" w:color="auto" w:fill="1B3A5C"/>
        <w:spacing w:before="20"/>
        <w:jc w:val="center"/>
      </w:pPr>
      <w:r>
        <w:rPr>
          <w:color w:val="D6E4F0"/>
          <w:sz w:val="19"/>
          <w:szCs w:val="19"/>
        </w:rPr>
        <w:t>Available for remote work</w:t>
      </w:r>
      <w:r w:rsidR="00000000">
        <w:rPr>
          <w:color w:val="D6E4F0"/>
          <w:sz w:val="19"/>
          <w:szCs w:val="19"/>
        </w:rPr>
        <w:t xml:space="preserve">  |  </w:t>
      </w:r>
      <w:hyperlink r:id="rId12" w:history="1">
        <w:r w:rsidRPr="00456D28">
          <w:rPr>
            <w:rStyle w:val="Hyperlink"/>
            <w:sz w:val="19"/>
            <w:szCs w:val="19"/>
          </w:rPr>
          <w:t>support@aigamma.com</w:t>
        </w:r>
      </w:hyperlink>
      <w:r w:rsidR="00000000">
        <w:rPr>
          <w:color w:val="D6E4F0"/>
          <w:sz w:val="19"/>
          <w:szCs w:val="19"/>
        </w:rPr>
        <w:t xml:space="preserve">  |  Former Top-Secret Clearance (Inactive)</w:t>
      </w:r>
    </w:p>
    <w:p w14:paraId="5B92D95A" w14:textId="77777777" w:rsidR="00AC701B" w:rsidRDefault="00000000">
      <w:pPr>
        <w:shd w:val="clear" w:color="auto" w:fill="1B3A5C"/>
        <w:jc w:val="center"/>
      </w:pPr>
      <w:r>
        <w:rPr>
          <w:sz w:val="8"/>
          <w:szCs w:val="8"/>
        </w:rPr>
        <w:t xml:space="preserve"> </w:t>
      </w:r>
    </w:p>
    <w:p w14:paraId="1A60D6B3" w14:textId="0A87F76A" w:rsidR="00365363" w:rsidRDefault="00A40347">
      <w:pPr>
        <w:pBdr>
          <w:bottom w:val="single" w:sz="6" w:space="3" w:color="1B3A5C"/>
        </w:pBdr>
        <w:spacing w:before="220" w:after="80"/>
        <w:rPr>
          <w:sz w:val="21"/>
          <w:szCs w:val="21"/>
        </w:rPr>
      </w:pPr>
      <w:r>
        <w:t>AI architect and quant who identifies where organizations lose value and builds the necessary infrastructure solutions with agentic coding and experience from the defense, finance, regulated healthcare, travel, and education industries. Operates as the connective node between specialists and executives, leveraging parallel agentic workflows to deliver results at a steep multiplier.</w:t>
      </w:r>
    </w:p>
    <w:p w14:paraId="18226877" w14:textId="7EEE6335" w:rsidR="00AC701B" w:rsidRDefault="00000000">
      <w:pPr>
        <w:pBdr>
          <w:bottom w:val="single" w:sz="6" w:space="3" w:color="1B3A5C"/>
        </w:pBdr>
        <w:spacing w:before="220" w:after="80"/>
      </w:pPr>
      <w:r>
        <w:rPr>
          <w:b/>
          <w:bCs/>
          <w:color w:val="1B3A5C"/>
          <w:spacing w:val="10"/>
          <w:sz w:val="22"/>
          <w:szCs w:val="22"/>
        </w:rPr>
        <w:t>CORE COMPETENCIES</w:t>
      </w:r>
    </w:p>
    <w:p w14:paraId="7B0E55DF" w14:textId="79923759" w:rsidR="00AC701B" w:rsidRPr="00A40347" w:rsidRDefault="00000000">
      <w:pPr>
        <w:pStyle w:val="ListParagraph"/>
        <w:numPr>
          <w:ilvl w:val="0"/>
          <w:numId w:val="2"/>
        </w:numPr>
        <w:spacing w:after="50"/>
        <w:rPr>
          <w:sz w:val="19"/>
          <w:szCs w:val="19"/>
        </w:rPr>
      </w:pPr>
      <w:r w:rsidRPr="00A40347">
        <w:rPr>
          <w:b/>
          <w:bCs/>
          <w:color w:val="2C5F8A"/>
          <w:sz w:val="19"/>
          <w:szCs w:val="19"/>
        </w:rPr>
        <w:t xml:space="preserve">AI Architecture: </w:t>
      </w:r>
      <w:r w:rsidR="003E6A74">
        <w:rPr>
          <w:sz w:val="19"/>
          <w:szCs w:val="19"/>
        </w:rPr>
        <w:t>Agentic harnesses</w:t>
      </w:r>
      <w:r w:rsidRPr="00A40347">
        <w:rPr>
          <w:sz w:val="19"/>
          <w:szCs w:val="19"/>
        </w:rPr>
        <w:t>, MCP</w:t>
      </w:r>
      <w:r w:rsidR="003E6A74">
        <w:rPr>
          <w:sz w:val="19"/>
          <w:szCs w:val="19"/>
        </w:rPr>
        <w:t xml:space="preserve"> server design</w:t>
      </w:r>
      <w:r w:rsidRPr="00A40347">
        <w:rPr>
          <w:sz w:val="19"/>
          <w:szCs w:val="19"/>
        </w:rPr>
        <w:t xml:space="preserve">, </w:t>
      </w:r>
      <w:r w:rsidR="003E6A74">
        <w:rPr>
          <w:sz w:val="19"/>
          <w:szCs w:val="19"/>
        </w:rPr>
        <w:t>c</w:t>
      </w:r>
      <w:r w:rsidRPr="00A40347">
        <w:rPr>
          <w:sz w:val="19"/>
          <w:szCs w:val="19"/>
        </w:rPr>
        <w:t xml:space="preserve">ustom RAG </w:t>
      </w:r>
      <w:r w:rsidR="003E6A74">
        <w:rPr>
          <w:sz w:val="19"/>
          <w:szCs w:val="19"/>
        </w:rPr>
        <w:t>p</w:t>
      </w:r>
      <w:r w:rsidRPr="00A40347">
        <w:rPr>
          <w:sz w:val="19"/>
          <w:szCs w:val="19"/>
        </w:rPr>
        <w:t xml:space="preserve">ipelines, </w:t>
      </w:r>
      <w:r w:rsidR="003E6A74">
        <w:rPr>
          <w:sz w:val="19"/>
          <w:szCs w:val="19"/>
        </w:rPr>
        <w:t>v</w:t>
      </w:r>
      <w:r w:rsidRPr="00A40347">
        <w:rPr>
          <w:sz w:val="19"/>
          <w:szCs w:val="19"/>
        </w:rPr>
        <w:t xml:space="preserve">ector </w:t>
      </w:r>
      <w:r w:rsidR="003E6A74">
        <w:rPr>
          <w:sz w:val="19"/>
          <w:szCs w:val="19"/>
        </w:rPr>
        <w:t>d</w:t>
      </w:r>
      <w:r w:rsidRPr="00A40347">
        <w:rPr>
          <w:sz w:val="19"/>
          <w:szCs w:val="19"/>
        </w:rPr>
        <w:t>atabases (Qdrant, Pinecone, Supabase)</w:t>
      </w:r>
    </w:p>
    <w:p w14:paraId="70015880" w14:textId="6F92FB5A" w:rsidR="00AC701B" w:rsidRPr="00A40347" w:rsidRDefault="00000000">
      <w:pPr>
        <w:pStyle w:val="ListParagraph"/>
        <w:numPr>
          <w:ilvl w:val="0"/>
          <w:numId w:val="2"/>
        </w:numPr>
        <w:spacing w:after="50"/>
        <w:rPr>
          <w:sz w:val="19"/>
          <w:szCs w:val="19"/>
        </w:rPr>
      </w:pPr>
      <w:r w:rsidRPr="00A40347">
        <w:rPr>
          <w:b/>
          <w:bCs/>
          <w:color w:val="2C5F8A"/>
          <w:sz w:val="19"/>
          <w:szCs w:val="19"/>
        </w:rPr>
        <w:t xml:space="preserve">Systems Engineering: </w:t>
      </w:r>
      <w:r w:rsidRPr="00A40347">
        <w:rPr>
          <w:sz w:val="19"/>
          <w:szCs w:val="19"/>
        </w:rPr>
        <w:t xml:space="preserve">Observability (OpenTelemetry, Prometheus, Grafana), </w:t>
      </w:r>
      <w:r w:rsidR="003E6A74">
        <w:rPr>
          <w:sz w:val="19"/>
          <w:szCs w:val="19"/>
        </w:rPr>
        <w:t>latency optimization, evolving complex repositories</w:t>
      </w:r>
    </w:p>
    <w:p w14:paraId="771E0B01" w14:textId="76A558C5" w:rsidR="00316ABE" w:rsidRPr="00316ABE" w:rsidRDefault="00000000" w:rsidP="00316ABE">
      <w:pPr>
        <w:pStyle w:val="ListParagraph"/>
        <w:numPr>
          <w:ilvl w:val="0"/>
          <w:numId w:val="2"/>
        </w:numPr>
        <w:spacing w:after="50"/>
        <w:rPr>
          <w:sz w:val="19"/>
          <w:szCs w:val="19"/>
        </w:rPr>
      </w:pPr>
      <w:r w:rsidRPr="00A40347">
        <w:rPr>
          <w:b/>
          <w:bCs/>
          <w:color w:val="2C5F8A"/>
          <w:sz w:val="19"/>
          <w:szCs w:val="19"/>
        </w:rPr>
        <w:t xml:space="preserve">Backend &amp; Analytics: </w:t>
      </w:r>
      <w:r w:rsidRPr="00A40347">
        <w:rPr>
          <w:sz w:val="19"/>
          <w:szCs w:val="19"/>
        </w:rPr>
        <w:t xml:space="preserve">Rust, </w:t>
      </w:r>
      <w:r w:rsidR="003E6A74">
        <w:rPr>
          <w:sz w:val="19"/>
          <w:szCs w:val="19"/>
        </w:rPr>
        <w:t>Python</w:t>
      </w:r>
      <w:r w:rsidR="004A79F6">
        <w:rPr>
          <w:sz w:val="19"/>
          <w:szCs w:val="19"/>
        </w:rPr>
        <w:t>, JavaScript</w:t>
      </w:r>
      <w:r w:rsidR="003E6A74">
        <w:rPr>
          <w:sz w:val="19"/>
          <w:szCs w:val="19"/>
        </w:rPr>
        <w:t>; f</w:t>
      </w:r>
      <w:r w:rsidRPr="00A40347">
        <w:rPr>
          <w:sz w:val="19"/>
          <w:szCs w:val="19"/>
        </w:rPr>
        <w:t>ull-</w:t>
      </w:r>
      <w:r w:rsidR="003E6A74">
        <w:rPr>
          <w:sz w:val="19"/>
          <w:szCs w:val="19"/>
        </w:rPr>
        <w:t>s</w:t>
      </w:r>
      <w:r w:rsidRPr="00A40347">
        <w:rPr>
          <w:sz w:val="19"/>
          <w:szCs w:val="19"/>
        </w:rPr>
        <w:t xml:space="preserve">tack </w:t>
      </w:r>
      <w:r w:rsidR="003E6A74">
        <w:rPr>
          <w:sz w:val="19"/>
          <w:szCs w:val="19"/>
        </w:rPr>
        <w:t>a</w:t>
      </w:r>
      <w:r w:rsidRPr="00A40347">
        <w:rPr>
          <w:sz w:val="19"/>
          <w:szCs w:val="19"/>
        </w:rPr>
        <w:t>rchitecture</w:t>
      </w:r>
      <w:r w:rsidR="00327653">
        <w:rPr>
          <w:sz w:val="19"/>
          <w:szCs w:val="19"/>
        </w:rPr>
        <w:t xml:space="preserve"> and</w:t>
      </w:r>
      <w:r w:rsidRPr="00A40347">
        <w:rPr>
          <w:sz w:val="19"/>
          <w:szCs w:val="19"/>
        </w:rPr>
        <w:t xml:space="preserve"> </w:t>
      </w:r>
      <w:r w:rsidR="003E6A74">
        <w:rPr>
          <w:sz w:val="19"/>
          <w:szCs w:val="19"/>
        </w:rPr>
        <w:t>risk analysis; revenue leak discovery and remediation</w:t>
      </w:r>
    </w:p>
    <w:p w14:paraId="5145B512" w14:textId="1BA7A50B" w:rsidR="00AC701B" w:rsidRDefault="00000000">
      <w:pPr>
        <w:pBdr>
          <w:bottom w:val="single" w:sz="6" w:space="3" w:color="1B3A5C"/>
        </w:pBdr>
        <w:spacing w:before="220" w:after="80"/>
      </w:pPr>
      <w:r>
        <w:rPr>
          <w:b/>
          <w:bCs/>
          <w:color w:val="1B3A5C"/>
          <w:spacing w:val="10"/>
          <w:sz w:val="22"/>
          <w:szCs w:val="22"/>
        </w:rPr>
        <w:t>TECHNICAL LEADERSHIP &amp; CONSULTING EXPERIENCE</w:t>
      </w:r>
    </w:p>
    <w:p w14:paraId="7A405BC3" w14:textId="4E261EEA" w:rsidR="00AC701B" w:rsidRDefault="002E2FBB">
      <w:pPr>
        <w:spacing w:before="170"/>
      </w:pPr>
      <w:r>
        <w:rPr>
          <w:b/>
          <w:bCs/>
          <w:color w:val="1B3A5C"/>
          <w:sz w:val="21"/>
          <w:szCs w:val="21"/>
        </w:rPr>
        <w:t>FULL-STACK AI AGENTIC ARCHITECT</w:t>
      </w:r>
    </w:p>
    <w:p w14:paraId="120D3B15" w14:textId="0F6ECCA9" w:rsidR="00AC701B" w:rsidRDefault="004D5970">
      <w:pPr>
        <w:spacing w:after="60"/>
      </w:pPr>
      <w:r>
        <w:rPr>
          <w:i/>
          <w:iCs/>
          <w:color w:val="6B6B6B"/>
          <w:sz w:val="19"/>
          <w:szCs w:val="19"/>
        </w:rPr>
        <w:t>May 2025 – Present</w:t>
      </w:r>
    </w:p>
    <w:p w14:paraId="20A05632" w14:textId="5DC6BBB8" w:rsidR="00AC701B" w:rsidRPr="00974C8E" w:rsidRDefault="00000000">
      <w:pPr>
        <w:spacing w:after="40"/>
        <w:rPr>
          <w:sz w:val="19"/>
          <w:szCs w:val="19"/>
        </w:rPr>
      </w:pPr>
      <w:r w:rsidRPr="00974C8E">
        <w:rPr>
          <w:sz w:val="19"/>
          <w:szCs w:val="19"/>
        </w:rPr>
        <w:t>Operate a</w:t>
      </w:r>
      <w:r w:rsidR="00E843F6">
        <w:rPr>
          <w:sz w:val="19"/>
          <w:szCs w:val="19"/>
        </w:rPr>
        <w:t>s a full</w:t>
      </w:r>
      <w:r w:rsidR="00412C5C">
        <w:rPr>
          <w:sz w:val="19"/>
          <w:szCs w:val="19"/>
        </w:rPr>
        <w:t>-</w:t>
      </w:r>
      <w:r w:rsidR="00E843F6">
        <w:rPr>
          <w:sz w:val="19"/>
          <w:szCs w:val="19"/>
        </w:rPr>
        <w:t>service AI agency:</w:t>
      </w:r>
      <w:r w:rsidRPr="00974C8E">
        <w:rPr>
          <w:sz w:val="19"/>
          <w:szCs w:val="19"/>
        </w:rPr>
        <w:t xml:space="preserve"> </w:t>
      </w:r>
      <w:r w:rsidR="00517269" w:rsidRPr="00974C8E">
        <w:rPr>
          <w:sz w:val="19"/>
          <w:szCs w:val="19"/>
        </w:rPr>
        <w:t xml:space="preserve">creating bespoke </w:t>
      </w:r>
      <w:r w:rsidRPr="00974C8E">
        <w:rPr>
          <w:sz w:val="19"/>
          <w:szCs w:val="19"/>
        </w:rPr>
        <w:t>software,</w:t>
      </w:r>
      <w:r w:rsidR="00517269" w:rsidRPr="00974C8E">
        <w:rPr>
          <w:sz w:val="19"/>
          <w:szCs w:val="19"/>
        </w:rPr>
        <w:t xml:space="preserve"> serverless and template-free website</w:t>
      </w:r>
      <w:r w:rsidR="00BA2A44">
        <w:rPr>
          <w:sz w:val="19"/>
          <w:szCs w:val="19"/>
        </w:rPr>
        <w:t>s</w:t>
      </w:r>
      <w:r w:rsidR="00517269" w:rsidRPr="00974C8E">
        <w:rPr>
          <w:sz w:val="19"/>
          <w:szCs w:val="19"/>
        </w:rPr>
        <w:t xml:space="preserve">, </w:t>
      </w:r>
      <w:r w:rsidR="00BA2A44">
        <w:rPr>
          <w:sz w:val="19"/>
          <w:szCs w:val="19"/>
        </w:rPr>
        <w:t xml:space="preserve">and </w:t>
      </w:r>
      <w:r w:rsidR="00517269" w:rsidRPr="00974C8E">
        <w:rPr>
          <w:sz w:val="19"/>
          <w:szCs w:val="19"/>
        </w:rPr>
        <w:t xml:space="preserve">browser extensions; consulting on </w:t>
      </w:r>
      <w:r w:rsidRPr="00974C8E">
        <w:rPr>
          <w:sz w:val="19"/>
          <w:szCs w:val="19"/>
        </w:rPr>
        <w:t>infrastructure</w:t>
      </w:r>
      <w:r w:rsidR="00517269" w:rsidRPr="00974C8E">
        <w:rPr>
          <w:sz w:val="19"/>
          <w:szCs w:val="19"/>
        </w:rPr>
        <w:t xml:space="preserve"> design</w:t>
      </w:r>
      <w:r w:rsidRPr="00974C8E">
        <w:rPr>
          <w:sz w:val="19"/>
          <w:szCs w:val="19"/>
        </w:rPr>
        <w:t>,</w:t>
      </w:r>
      <w:r w:rsidR="00517269" w:rsidRPr="00974C8E">
        <w:rPr>
          <w:sz w:val="19"/>
          <w:szCs w:val="19"/>
        </w:rPr>
        <w:t xml:space="preserve"> AI strategy, mathematical modeling, and enterprise solutions</w:t>
      </w:r>
      <w:r w:rsidRPr="00974C8E">
        <w:rPr>
          <w:sz w:val="19"/>
          <w:szCs w:val="19"/>
        </w:rPr>
        <w:t>.</w:t>
      </w:r>
      <w:r w:rsidR="00517269" w:rsidRPr="00974C8E">
        <w:rPr>
          <w:sz w:val="19"/>
          <w:szCs w:val="19"/>
        </w:rPr>
        <w:t xml:space="preserve"> Able to work in any language</w:t>
      </w:r>
      <w:r w:rsidR="00C03B9B">
        <w:rPr>
          <w:sz w:val="19"/>
          <w:szCs w:val="19"/>
        </w:rPr>
        <w:t>, OS,</w:t>
      </w:r>
      <w:r w:rsidR="00517269" w:rsidRPr="00974C8E">
        <w:rPr>
          <w:sz w:val="19"/>
          <w:szCs w:val="19"/>
        </w:rPr>
        <w:t xml:space="preserve"> or framework.</w:t>
      </w:r>
    </w:p>
    <w:p w14:paraId="42176D2B" w14:textId="5B970B01" w:rsidR="00AC701B" w:rsidRDefault="00000000">
      <w:pPr>
        <w:spacing w:before="120" w:after="50"/>
      </w:pPr>
      <w:r>
        <w:rPr>
          <w:b/>
          <w:bCs/>
          <w:color w:val="2C5F8A"/>
          <w:sz w:val="21"/>
          <w:szCs w:val="21"/>
        </w:rPr>
        <w:t>Production Infrastructure &amp; Native Platforms</w:t>
      </w:r>
      <w:r w:rsidR="00533D30">
        <w:rPr>
          <w:b/>
          <w:bCs/>
          <w:color w:val="2C5F8A"/>
          <w:sz w:val="21"/>
          <w:szCs w:val="21"/>
        </w:rPr>
        <w:t xml:space="preserve"> </w:t>
      </w:r>
      <w:r w:rsidR="00533D30" w:rsidRPr="00533D30">
        <w:rPr>
          <w:b/>
          <w:bCs/>
          <w:color w:val="2C5F8A"/>
          <w:sz w:val="19"/>
          <w:szCs w:val="19"/>
        </w:rPr>
        <w:t>(</w:t>
      </w:r>
      <w:r w:rsidR="00533D30" w:rsidRPr="00533D30">
        <w:rPr>
          <w:b/>
          <w:bCs/>
          <w:i/>
          <w:iCs/>
          <w:color w:val="2C5F8A"/>
          <w:sz w:val="19"/>
          <w:szCs w:val="19"/>
        </w:rPr>
        <w:t>all built from scratch with agentic/MCP integration and without templates</w:t>
      </w:r>
      <w:r w:rsidR="00533D30" w:rsidRPr="00533D30">
        <w:rPr>
          <w:b/>
          <w:bCs/>
          <w:color w:val="2C5F8A"/>
          <w:sz w:val="19"/>
          <w:szCs w:val="19"/>
        </w:rPr>
        <w:t>)</w:t>
      </w:r>
    </w:p>
    <w:p w14:paraId="17C3DC85" w14:textId="1449A20B" w:rsidR="00AC701B" w:rsidRPr="00A40347" w:rsidRDefault="00000000">
      <w:pPr>
        <w:pStyle w:val="ListParagraph"/>
        <w:numPr>
          <w:ilvl w:val="0"/>
          <w:numId w:val="2"/>
        </w:numPr>
        <w:spacing w:after="50"/>
        <w:rPr>
          <w:sz w:val="19"/>
          <w:szCs w:val="19"/>
        </w:rPr>
      </w:pPr>
      <w:r w:rsidRPr="00A40347">
        <w:rPr>
          <w:b/>
          <w:bCs/>
          <w:sz w:val="19"/>
          <w:szCs w:val="19"/>
        </w:rPr>
        <w:t>Distributed Observability Pipeline</w:t>
      </w:r>
      <w:r w:rsidR="00D820F7" w:rsidRPr="00A40347">
        <w:rPr>
          <w:b/>
          <w:bCs/>
          <w:sz w:val="19"/>
          <w:szCs w:val="19"/>
        </w:rPr>
        <w:t xml:space="preserve"> (</w:t>
      </w:r>
      <w:hyperlink r:id="rId13" w:history="1">
        <w:r w:rsidR="00E843F6" w:rsidRPr="00E843F6">
          <w:rPr>
            <w:rStyle w:val="Hyperlink"/>
            <w:b/>
            <w:bCs/>
            <w:sz w:val="19"/>
            <w:szCs w:val="19"/>
          </w:rPr>
          <w:t xml:space="preserve">designed as </w:t>
        </w:r>
        <w:r w:rsidR="00E843F6" w:rsidRPr="00E843F6">
          <w:rPr>
            <w:rStyle w:val="Hyperlink"/>
            <w:b/>
            <w:bCs/>
          </w:rPr>
          <w:t>open source</w:t>
        </w:r>
      </w:hyperlink>
      <w:r w:rsidR="00D820F7" w:rsidRPr="00A40347">
        <w:rPr>
          <w:b/>
          <w:bCs/>
          <w:sz w:val="19"/>
          <w:szCs w:val="19"/>
        </w:rPr>
        <w:t>)</w:t>
      </w:r>
      <w:r w:rsidRPr="00A40347">
        <w:rPr>
          <w:b/>
          <w:bCs/>
          <w:sz w:val="19"/>
          <w:szCs w:val="19"/>
        </w:rPr>
        <w:t xml:space="preserve">: </w:t>
      </w:r>
      <w:r w:rsidRPr="00A40347">
        <w:rPr>
          <w:sz w:val="19"/>
          <w:szCs w:val="19"/>
        </w:rPr>
        <w:t>Established a centralized telemetry stack on OpenTelemetry, Prometheus, and Grafana to profile, trace, and monitor live asynchronous traffic across 7 hand-coded, frameworkless, template-free web domains (React, Rust, and Vanilla HTML).</w:t>
      </w:r>
    </w:p>
    <w:p w14:paraId="60BCAA48" w14:textId="3D560C6F" w:rsidR="002E2FBB" w:rsidRPr="00A40347" w:rsidRDefault="005F18B7">
      <w:pPr>
        <w:pStyle w:val="ListParagraph"/>
        <w:numPr>
          <w:ilvl w:val="0"/>
          <w:numId w:val="2"/>
        </w:numPr>
        <w:spacing w:after="50"/>
        <w:rPr>
          <w:sz w:val="19"/>
          <w:szCs w:val="19"/>
        </w:rPr>
      </w:pPr>
      <w:r w:rsidRPr="00A40347">
        <w:rPr>
          <w:b/>
          <w:bCs/>
          <w:sz w:val="19"/>
          <w:szCs w:val="19"/>
        </w:rPr>
        <w:t>Daily Parsing of AI Industry (</w:t>
      </w:r>
      <w:hyperlink r:id="rId14" w:history="1">
        <w:r w:rsidRPr="00A40347">
          <w:rPr>
            <w:rStyle w:val="Hyperlink"/>
            <w:b/>
            <w:bCs/>
            <w:sz w:val="19"/>
            <w:szCs w:val="19"/>
          </w:rPr>
          <w:t>ai-firehose.com</w:t>
        </w:r>
      </w:hyperlink>
      <w:r w:rsidRPr="00A40347">
        <w:rPr>
          <w:b/>
          <w:bCs/>
          <w:sz w:val="19"/>
          <w:szCs w:val="19"/>
        </w:rPr>
        <w:t>):</w:t>
      </w:r>
      <w:r w:rsidRPr="00A40347">
        <w:rPr>
          <w:sz w:val="19"/>
          <w:szCs w:val="19"/>
        </w:rPr>
        <w:t xml:space="preserve"> A datamining operation that surfaces the most salient YouTube videos along with data points on AI techniques, concepts, and tools, and shows how each ranks day to day by trend. Includes over a thousand well-sourced glossary items with supporting illustrations</w:t>
      </w:r>
      <w:r w:rsidR="00163200" w:rsidRPr="00A40347">
        <w:rPr>
          <w:sz w:val="19"/>
          <w:szCs w:val="19"/>
        </w:rPr>
        <w:t xml:space="preserve"> in a Pinecone vector store. This site</w:t>
      </w:r>
      <w:r w:rsidRPr="00A40347">
        <w:rPr>
          <w:sz w:val="19"/>
          <w:szCs w:val="19"/>
        </w:rPr>
        <w:t xml:space="preserve"> solves the problem every AI enthusiast faces: the daily overload of new information.</w:t>
      </w:r>
    </w:p>
    <w:p w14:paraId="7EC3FA2B" w14:textId="6A76BA68" w:rsidR="00163200" w:rsidRPr="00A40347" w:rsidRDefault="00000000" w:rsidP="002647EB">
      <w:pPr>
        <w:pStyle w:val="ListParagraph"/>
        <w:numPr>
          <w:ilvl w:val="0"/>
          <w:numId w:val="2"/>
        </w:numPr>
        <w:spacing w:after="50"/>
        <w:rPr>
          <w:sz w:val="19"/>
          <w:szCs w:val="19"/>
        </w:rPr>
      </w:pPr>
      <w:r w:rsidRPr="00A40347">
        <w:rPr>
          <w:b/>
          <w:bCs/>
          <w:sz w:val="19"/>
          <w:szCs w:val="19"/>
        </w:rPr>
        <w:t>Open-Source Quant</w:t>
      </w:r>
      <w:r w:rsidR="003C3694">
        <w:rPr>
          <w:b/>
          <w:bCs/>
          <w:sz w:val="19"/>
          <w:szCs w:val="19"/>
        </w:rPr>
        <w:t xml:space="preserve"> Platform</w:t>
      </w:r>
      <w:r w:rsidR="002E2FBB" w:rsidRPr="00A40347">
        <w:rPr>
          <w:b/>
          <w:bCs/>
          <w:sz w:val="19"/>
          <w:szCs w:val="19"/>
        </w:rPr>
        <w:t xml:space="preserve"> (</w:t>
      </w:r>
      <w:hyperlink r:id="rId15" w:history="1">
        <w:r w:rsidR="00AC701B" w:rsidRPr="00A40347">
          <w:rPr>
            <w:b/>
            <w:bCs/>
            <w:color w:val="2C5F8A"/>
            <w:sz w:val="19"/>
            <w:szCs w:val="19"/>
            <w:u w:val="single"/>
          </w:rPr>
          <w:t>aigamma.com</w:t>
        </w:r>
      </w:hyperlink>
      <w:r w:rsidRPr="00A40347">
        <w:rPr>
          <w:b/>
          <w:bCs/>
          <w:sz w:val="19"/>
          <w:szCs w:val="19"/>
        </w:rPr>
        <w:t xml:space="preserve">): </w:t>
      </w:r>
      <w:r w:rsidRPr="00A40347">
        <w:rPr>
          <w:sz w:val="19"/>
          <w:szCs w:val="19"/>
        </w:rPr>
        <w:t xml:space="preserve">Published an MIT-licensed quantitative volatility-research codebase of 70+ </w:t>
      </w:r>
      <w:r w:rsidR="003B09FD">
        <w:rPr>
          <w:sz w:val="19"/>
          <w:szCs w:val="19"/>
        </w:rPr>
        <w:t xml:space="preserve">live </w:t>
      </w:r>
      <w:r w:rsidRPr="00A40347">
        <w:rPr>
          <w:sz w:val="19"/>
          <w:szCs w:val="19"/>
        </w:rPr>
        <w:t>models across 10 mathematical families: rough volatility (rough Bergomi, RFSV, three-estimator Hurst triangulation), stochastic and local volatility (Heston, Bates, Dupire), jump-diffusion (Merton, Kou, variance gamma), SSVI/SVI surface calibration, and regime-switching, all recalibrated every 15 minutes on market days. Per-model agentic analysis flags each model's inefficiencies, anomalies, and patterns, funneled into a site-wide aggregate feed and companion browser extensions. Uses Supabase for retrieval.</w:t>
      </w:r>
    </w:p>
    <w:p w14:paraId="3DE1E7FC" w14:textId="11DAB4D2" w:rsidR="002647EB" w:rsidRPr="00A40347" w:rsidRDefault="002647EB" w:rsidP="002647EB">
      <w:pPr>
        <w:pStyle w:val="ListParagraph"/>
        <w:numPr>
          <w:ilvl w:val="0"/>
          <w:numId w:val="2"/>
        </w:numPr>
        <w:spacing w:after="50"/>
        <w:rPr>
          <w:sz w:val="19"/>
          <w:szCs w:val="19"/>
        </w:rPr>
      </w:pPr>
      <w:r w:rsidRPr="00A40347">
        <w:rPr>
          <w:b/>
          <w:bCs/>
          <w:sz w:val="19"/>
          <w:szCs w:val="19"/>
        </w:rPr>
        <w:t>Philosophy Knowledge Base (</w:t>
      </w:r>
      <w:hyperlink r:id="rId16" w:history="1">
        <w:r w:rsidRPr="00A40347">
          <w:rPr>
            <w:rStyle w:val="Hyperlink"/>
            <w:b/>
            <w:bCs/>
            <w:sz w:val="19"/>
            <w:szCs w:val="19"/>
          </w:rPr>
          <w:t>worldthought.com</w:t>
        </w:r>
      </w:hyperlink>
      <w:r w:rsidRPr="00A40347">
        <w:rPr>
          <w:b/>
          <w:bCs/>
          <w:sz w:val="19"/>
          <w:szCs w:val="19"/>
        </w:rPr>
        <w:t>):</w:t>
      </w:r>
      <w:r w:rsidR="001C34A0" w:rsidRPr="00A40347">
        <w:rPr>
          <w:b/>
          <w:bCs/>
          <w:sz w:val="19"/>
          <w:szCs w:val="19"/>
        </w:rPr>
        <w:t xml:space="preserve"> </w:t>
      </w:r>
      <w:r w:rsidR="003B09FD">
        <w:rPr>
          <w:sz w:val="19"/>
          <w:szCs w:val="19"/>
        </w:rPr>
        <w:t xml:space="preserve">Features about 2,200 unique chatbots, each with sharp topical guardrails, powered by a Pinecone corpus of primary sources that were mostly pulled from Project Gutenberg. Teaches the ideas of 150+ philosophers, each with educational AI tutors that </w:t>
      </w:r>
      <w:r w:rsidR="000E3BC3" w:rsidRPr="00A40347">
        <w:rPr>
          <w:sz w:val="19"/>
          <w:szCs w:val="19"/>
        </w:rPr>
        <w:t xml:space="preserve">yield academic-grade citations. </w:t>
      </w:r>
      <w:r w:rsidR="003B09FD">
        <w:rPr>
          <w:sz w:val="19"/>
          <w:szCs w:val="19"/>
        </w:rPr>
        <w:t>C</w:t>
      </w:r>
      <w:r w:rsidR="000E3BC3" w:rsidRPr="00A40347">
        <w:rPr>
          <w:sz w:val="19"/>
          <w:szCs w:val="19"/>
        </w:rPr>
        <w:t xml:space="preserve">licking any edge </w:t>
      </w:r>
      <w:r w:rsidR="003B09FD">
        <w:rPr>
          <w:sz w:val="19"/>
          <w:szCs w:val="19"/>
        </w:rPr>
        <w:t xml:space="preserve">of the interactive network </w:t>
      </w:r>
      <w:r w:rsidR="000E3BC3" w:rsidRPr="00A40347">
        <w:rPr>
          <w:sz w:val="19"/>
          <w:szCs w:val="19"/>
        </w:rPr>
        <w:t>between two thinkers spawns an agentic summary comparing their philosophies, plus a second</w:t>
      </w:r>
      <w:r w:rsidR="003B09FD">
        <w:rPr>
          <w:sz w:val="19"/>
          <w:szCs w:val="19"/>
        </w:rPr>
        <w:t>, focused</w:t>
      </w:r>
      <w:r w:rsidR="000E3BC3" w:rsidRPr="00A40347">
        <w:rPr>
          <w:sz w:val="19"/>
          <w:szCs w:val="19"/>
        </w:rPr>
        <w:t xml:space="preserve"> chatbot that probes the hidden connections in that pairing. An interactive world map responds to a rangeslider for focusing on specific time periods.</w:t>
      </w:r>
    </w:p>
    <w:p w14:paraId="2E3870C0" w14:textId="34113235" w:rsidR="002647EB" w:rsidRPr="00A40347" w:rsidRDefault="00000000" w:rsidP="002647EB">
      <w:pPr>
        <w:pStyle w:val="ListParagraph"/>
        <w:numPr>
          <w:ilvl w:val="0"/>
          <w:numId w:val="2"/>
        </w:numPr>
        <w:spacing w:after="50"/>
        <w:rPr>
          <w:sz w:val="19"/>
          <w:szCs w:val="19"/>
        </w:rPr>
      </w:pPr>
      <w:r w:rsidRPr="00A40347">
        <w:rPr>
          <w:b/>
          <w:bCs/>
          <w:sz w:val="19"/>
          <w:szCs w:val="19"/>
        </w:rPr>
        <w:t>Interactive RAG Pipelines</w:t>
      </w:r>
      <w:r w:rsidR="00D820F7" w:rsidRPr="00A40347">
        <w:rPr>
          <w:b/>
          <w:bCs/>
          <w:sz w:val="19"/>
          <w:szCs w:val="19"/>
        </w:rPr>
        <w:t xml:space="preserve"> (</w:t>
      </w:r>
      <w:hyperlink r:id="rId17" w:history="1">
        <w:r w:rsidR="00B151B5" w:rsidRPr="00A40347">
          <w:rPr>
            <w:rStyle w:val="Hyperlink"/>
            <w:b/>
            <w:bCs/>
            <w:sz w:val="19"/>
            <w:szCs w:val="19"/>
          </w:rPr>
          <w:t>spokenhistory.org</w:t>
        </w:r>
      </w:hyperlink>
      <w:r w:rsidR="00D820F7" w:rsidRPr="00A40347">
        <w:rPr>
          <w:b/>
          <w:bCs/>
          <w:sz w:val="19"/>
          <w:szCs w:val="19"/>
        </w:rPr>
        <w:t>)</w:t>
      </w:r>
      <w:r w:rsidRPr="00A40347">
        <w:rPr>
          <w:b/>
          <w:bCs/>
          <w:sz w:val="19"/>
          <w:szCs w:val="19"/>
        </w:rPr>
        <w:t xml:space="preserve">: </w:t>
      </w:r>
      <w:r w:rsidRPr="00A40347">
        <w:rPr>
          <w:sz w:val="19"/>
          <w:szCs w:val="19"/>
        </w:rPr>
        <w:t xml:space="preserve">Developed </w:t>
      </w:r>
      <w:r w:rsidR="002647EB" w:rsidRPr="00A40347">
        <w:rPr>
          <w:sz w:val="19"/>
          <w:szCs w:val="19"/>
        </w:rPr>
        <w:t>a Firebase</w:t>
      </w:r>
      <w:r w:rsidR="001C34A0" w:rsidRPr="00A40347">
        <w:rPr>
          <w:sz w:val="19"/>
          <w:szCs w:val="19"/>
        </w:rPr>
        <w:t>-grounded</w:t>
      </w:r>
      <w:r w:rsidR="002647EB" w:rsidRPr="00A40347">
        <w:rPr>
          <w:sz w:val="19"/>
          <w:szCs w:val="19"/>
        </w:rPr>
        <w:t xml:space="preserve"> academic learning surface powered by </w:t>
      </w:r>
      <w:r w:rsidRPr="00A40347">
        <w:rPr>
          <w:sz w:val="19"/>
          <w:szCs w:val="19"/>
        </w:rPr>
        <w:t xml:space="preserve">low-latency </w:t>
      </w:r>
      <w:r w:rsidR="002647EB" w:rsidRPr="00A40347">
        <w:rPr>
          <w:sz w:val="19"/>
          <w:szCs w:val="19"/>
        </w:rPr>
        <w:t>Pinecone</w:t>
      </w:r>
      <w:r w:rsidRPr="00A40347">
        <w:rPr>
          <w:sz w:val="19"/>
          <w:szCs w:val="19"/>
        </w:rPr>
        <w:t xml:space="preserve"> RAG-integrated </w:t>
      </w:r>
      <w:r w:rsidR="00327C5E">
        <w:rPr>
          <w:sz w:val="19"/>
          <w:szCs w:val="19"/>
        </w:rPr>
        <w:t>exploratory</w:t>
      </w:r>
      <w:r w:rsidRPr="00A40347">
        <w:rPr>
          <w:sz w:val="19"/>
          <w:szCs w:val="19"/>
        </w:rPr>
        <w:t xml:space="preserve"> networks with streaming responses, jitter-free anchoring, and explicit latency-vs-depth query routing, </w:t>
      </w:r>
      <w:r w:rsidR="00327C5E">
        <w:rPr>
          <w:sz w:val="19"/>
          <w:szCs w:val="19"/>
        </w:rPr>
        <w:t>with over a dozen RAG techniques that transcend the chatbot paradigm</w:t>
      </w:r>
      <w:r w:rsidRPr="00A40347">
        <w:rPr>
          <w:sz w:val="19"/>
          <w:szCs w:val="19"/>
        </w:rPr>
        <w:t>.</w:t>
      </w:r>
    </w:p>
    <w:p w14:paraId="73541FEB" w14:textId="136AF6E0" w:rsidR="00AC701B" w:rsidRPr="00A40347" w:rsidRDefault="00000000">
      <w:pPr>
        <w:pStyle w:val="ListParagraph"/>
        <w:numPr>
          <w:ilvl w:val="0"/>
          <w:numId w:val="2"/>
        </w:numPr>
        <w:spacing w:after="50"/>
        <w:rPr>
          <w:sz w:val="19"/>
          <w:szCs w:val="19"/>
        </w:rPr>
      </w:pPr>
      <w:r w:rsidRPr="00A40347">
        <w:rPr>
          <w:b/>
          <w:bCs/>
          <w:sz w:val="19"/>
          <w:szCs w:val="19"/>
        </w:rPr>
        <w:t>Cross-Browser Core Extensions</w:t>
      </w:r>
      <w:r w:rsidR="002E2FBB" w:rsidRPr="00A40347">
        <w:rPr>
          <w:b/>
          <w:bCs/>
          <w:sz w:val="19"/>
          <w:szCs w:val="19"/>
        </w:rPr>
        <w:t xml:space="preserve"> (</w:t>
      </w:r>
      <w:hyperlink r:id="rId18" w:history="1">
        <w:r w:rsidR="002E2FBB" w:rsidRPr="00A40347">
          <w:rPr>
            <w:rStyle w:val="Hyperlink"/>
            <w:b/>
            <w:bCs/>
            <w:sz w:val="19"/>
            <w:szCs w:val="19"/>
          </w:rPr>
          <w:t>Chrome Store</w:t>
        </w:r>
      </w:hyperlink>
      <w:r w:rsidR="002E2FBB" w:rsidRPr="00A40347">
        <w:rPr>
          <w:b/>
          <w:bCs/>
          <w:sz w:val="19"/>
          <w:szCs w:val="19"/>
        </w:rPr>
        <w:t>)</w:t>
      </w:r>
      <w:r w:rsidRPr="00A40347">
        <w:rPr>
          <w:b/>
          <w:bCs/>
          <w:sz w:val="19"/>
          <w:szCs w:val="19"/>
        </w:rPr>
        <w:t xml:space="preserve">: </w:t>
      </w:r>
      <w:r w:rsidRPr="00A40347">
        <w:rPr>
          <w:sz w:val="19"/>
          <w:szCs w:val="19"/>
        </w:rPr>
        <w:t xml:space="preserve">Shipped Manifest V3 extension packages to the Chrome, Firefox, and Edge marketplaces using minimal-permission service workers, CORS-scoped fetches, and market-hours-gated CDN </w:t>
      </w:r>
      <w:proofErr w:type="gramStart"/>
      <w:r w:rsidRPr="00A40347">
        <w:rPr>
          <w:sz w:val="19"/>
          <w:szCs w:val="19"/>
        </w:rPr>
        <w:t>caching</w:t>
      </w:r>
      <w:proofErr w:type="gramEnd"/>
      <w:r w:rsidRPr="00A40347">
        <w:rPr>
          <w:sz w:val="19"/>
          <w:szCs w:val="19"/>
        </w:rPr>
        <w:t xml:space="preserve"> against custom Netlify Functions.</w:t>
      </w:r>
    </w:p>
    <w:p w14:paraId="61337BB2" w14:textId="6C88C736" w:rsidR="00163200" w:rsidRPr="00A40347" w:rsidRDefault="00163200" w:rsidP="00163200">
      <w:pPr>
        <w:pStyle w:val="ListParagraph"/>
        <w:numPr>
          <w:ilvl w:val="0"/>
          <w:numId w:val="2"/>
        </w:numPr>
        <w:spacing w:after="50"/>
        <w:rPr>
          <w:sz w:val="19"/>
          <w:szCs w:val="19"/>
        </w:rPr>
      </w:pPr>
      <w:r w:rsidRPr="00A40347">
        <w:rPr>
          <w:b/>
          <w:bCs/>
          <w:sz w:val="19"/>
          <w:szCs w:val="19"/>
        </w:rPr>
        <w:t>Agentic Lifecycle Tracing (</w:t>
      </w:r>
      <w:hyperlink r:id="rId19" w:history="1">
        <w:r w:rsidRPr="00A40347">
          <w:rPr>
            <w:rStyle w:val="Hyperlink"/>
            <w:b/>
            <w:bCs/>
            <w:sz w:val="19"/>
            <w:szCs w:val="19"/>
          </w:rPr>
          <w:t>ongoing open-source project</w:t>
        </w:r>
      </w:hyperlink>
      <w:r w:rsidRPr="00A40347">
        <w:rPr>
          <w:b/>
          <w:bCs/>
          <w:sz w:val="19"/>
          <w:szCs w:val="19"/>
        </w:rPr>
        <w:t xml:space="preserve">): </w:t>
      </w:r>
      <w:r w:rsidRPr="00A40347">
        <w:rPr>
          <w:sz w:val="19"/>
          <w:szCs w:val="19"/>
        </w:rPr>
        <w:t>Wrapped non-deterministic AI agent loops and recursive tool-calling workflows in a manual OpenTelemetry instrumentation layer, capturing end-to-end execution spans to isolate and remove recursive loop regressions across 2,000+ live chatbots. Like every project not specifically gated by client request, it is MIT licensed and open source.</w:t>
      </w:r>
    </w:p>
    <w:p w14:paraId="03374A9F" w14:textId="2C98DFD0" w:rsidR="00A40347" w:rsidRPr="00974C8E" w:rsidRDefault="00000000" w:rsidP="00974C8E">
      <w:pPr>
        <w:pStyle w:val="ListParagraph"/>
        <w:numPr>
          <w:ilvl w:val="0"/>
          <w:numId w:val="2"/>
        </w:numPr>
        <w:spacing w:after="50"/>
        <w:rPr>
          <w:b/>
          <w:bCs/>
          <w:color w:val="2C5F8A"/>
          <w:sz w:val="21"/>
          <w:szCs w:val="21"/>
        </w:rPr>
      </w:pPr>
      <w:r w:rsidRPr="00974C8E">
        <w:rPr>
          <w:b/>
          <w:bCs/>
          <w:sz w:val="19"/>
          <w:szCs w:val="19"/>
        </w:rPr>
        <w:t>Natural Language Backtester (</w:t>
      </w:r>
      <w:hyperlink r:id="rId20" w:history="1">
        <w:r w:rsidR="00AC701B" w:rsidRPr="00974C8E">
          <w:rPr>
            <w:b/>
            <w:bCs/>
            <w:color w:val="2C5F8A"/>
            <w:sz w:val="19"/>
            <w:szCs w:val="19"/>
            <w:u w:val="single"/>
          </w:rPr>
          <w:t>learnrust.ai</w:t>
        </w:r>
      </w:hyperlink>
      <w:r w:rsidRPr="00974C8E">
        <w:rPr>
          <w:b/>
          <w:bCs/>
          <w:sz w:val="19"/>
          <w:szCs w:val="19"/>
        </w:rPr>
        <w:t xml:space="preserve">): </w:t>
      </w:r>
      <w:r w:rsidRPr="00974C8E">
        <w:rPr>
          <w:sz w:val="19"/>
          <w:szCs w:val="19"/>
        </w:rPr>
        <w:t>Wrote a backtesting engine in raw Rust</w:t>
      </w:r>
      <w:r w:rsidR="002647EB" w:rsidRPr="00974C8E">
        <w:rPr>
          <w:sz w:val="19"/>
          <w:szCs w:val="19"/>
        </w:rPr>
        <w:t xml:space="preserve"> (including the Qdrant vector store)</w:t>
      </w:r>
      <w:r w:rsidRPr="00974C8E">
        <w:rPr>
          <w:sz w:val="19"/>
          <w:szCs w:val="19"/>
        </w:rPr>
        <w:t xml:space="preserve"> that converts plain-paragraph inputs into quantitative testing logic, folding in statistical anti-bias methods (Bonferroni, Holm, Benjamini–Hochberg FDR) to curb alpha overfitting.</w:t>
      </w:r>
    </w:p>
    <w:p w14:paraId="0A3DB194" w14:textId="3031D7F9" w:rsidR="00223F11" w:rsidRDefault="00223F11" w:rsidP="00223F11">
      <w:pPr>
        <w:spacing w:before="120" w:after="50"/>
      </w:pPr>
      <w:r>
        <w:rPr>
          <w:b/>
          <w:bCs/>
          <w:color w:val="2C5F8A"/>
          <w:sz w:val="21"/>
          <w:szCs w:val="21"/>
        </w:rPr>
        <w:t>Client Case Study: UC Irvine (UCI) Computer Science Department</w:t>
      </w:r>
    </w:p>
    <w:p w14:paraId="7BD22FA9" w14:textId="187B1158" w:rsidR="00223F11" w:rsidRPr="00A40347" w:rsidRDefault="00223F11" w:rsidP="00223F11">
      <w:pPr>
        <w:pStyle w:val="ListParagraph"/>
        <w:numPr>
          <w:ilvl w:val="0"/>
          <w:numId w:val="2"/>
        </w:numPr>
        <w:spacing w:after="50"/>
        <w:rPr>
          <w:sz w:val="19"/>
          <w:szCs w:val="19"/>
        </w:rPr>
      </w:pPr>
      <w:r w:rsidRPr="00A40347">
        <w:rPr>
          <w:b/>
          <w:bCs/>
          <w:sz w:val="19"/>
          <w:szCs w:val="19"/>
        </w:rPr>
        <w:t xml:space="preserve">Role: </w:t>
      </w:r>
      <w:r w:rsidRPr="00A40347">
        <w:rPr>
          <w:sz w:val="19"/>
          <w:szCs w:val="19"/>
        </w:rPr>
        <w:t>Agentic Engineer (Referred via UCLA Principal Investigator)</w:t>
      </w:r>
    </w:p>
    <w:p w14:paraId="497B6FBD" w14:textId="5163AD9F" w:rsidR="00223F11" w:rsidRPr="00A40347" w:rsidRDefault="00223F11" w:rsidP="00223F11">
      <w:pPr>
        <w:pStyle w:val="ListParagraph"/>
        <w:numPr>
          <w:ilvl w:val="0"/>
          <w:numId w:val="2"/>
        </w:numPr>
        <w:spacing w:after="50"/>
        <w:rPr>
          <w:sz w:val="19"/>
          <w:szCs w:val="19"/>
        </w:rPr>
      </w:pPr>
      <w:r w:rsidRPr="00A40347">
        <w:rPr>
          <w:b/>
          <w:bCs/>
          <w:sz w:val="19"/>
          <w:szCs w:val="19"/>
        </w:rPr>
        <w:t xml:space="preserve">System Consolidation: </w:t>
      </w:r>
      <w:r w:rsidR="00D820F7" w:rsidRPr="00A40347">
        <w:rPr>
          <w:sz w:val="19"/>
          <w:szCs w:val="19"/>
        </w:rPr>
        <w:t>Consolidated, refactored, and streamlined a legacy codebase built by 500+ distributed contributors, converting a PhD research methodology into a React application.</w:t>
      </w:r>
    </w:p>
    <w:p w14:paraId="1F7A7D8E" w14:textId="77777777" w:rsidR="00223F11" w:rsidRPr="00A40347" w:rsidRDefault="00223F11" w:rsidP="00223F11">
      <w:pPr>
        <w:pStyle w:val="ListParagraph"/>
        <w:numPr>
          <w:ilvl w:val="0"/>
          <w:numId w:val="2"/>
        </w:numPr>
        <w:spacing w:after="50"/>
        <w:rPr>
          <w:sz w:val="19"/>
          <w:szCs w:val="19"/>
        </w:rPr>
      </w:pPr>
      <w:r w:rsidRPr="00A40347">
        <w:rPr>
          <w:b/>
          <w:bCs/>
          <w:sz w:val="19"/>
          <w:szCs w:val="19"/>
        </w:rPr>
        <w:lastRenderedPageBreak/>
        <w:t xml:space="preserve">Latency Optimization: </w:t>
      </w:r>
      <w:r w:rsidRPr="00A40347">
        <w:rPr>
          <w:sz w:val="19"/>
          <w:szCs w:val="19"/>
        </w:rPr>
        <w:t>Tuned RAG queries to sub-second response latency across dense datasets.</w:t>
      </w:r>
    </w:p>
    <w:p w14:paraId="392F6689" w14:textId="01E6D9C5" w:rsidR="00223F11" w:rsidRPr="00A40347" w:rsidRDefault="00223F11" w:rsidP="00223F11">
      <w:pPr>
        <w:pStyle w:val="ListParagraph"/>
        <w:numPr>
          <w:ilvl w:val="0"/>
          <w:numId w:val="2"/>
        </w:numPr>
        <w:spacing w:after="50"/>
        <w:rPr>
          <w:sz w:val="19"/>
          <w:szCs w:val="19"/>
        </w:rPr>
      </w:pPr>
      <w:r w:rsidRPr="00A40347">
        <w:rPr>
          <w:b/>
          <w:bCs/>
          <w:sz w:val="19"/>
          <w:szCs w:val="19"/>
        </w:rPr>
        <w:t>Security &amp; Guardrails</w:t>
      </w:r>
      <w:r w:rsidR="00B151B5" w:rsidRPr="00A40347">
        <w:rPr>
          <w:b/>
          <w:bCs/>
          <w:sz w:val="19"/>
          <w:szCs w:val="19"/>
        </w:rPr>
        <w:t xml:space="preserve"> (</w:t>
      </w:r>
      <w:r w:rsidR="001B5DBB" w:rsidRPr="00A40347">
        <w:rPr>
          <w:b/>
          <w:bCs/>
          <w:sz w:val="19"/>
          <w:szCs w:val="19"/>
        </w:rPr>
        <w:t>G</w:t>
      </w:r>
      <w:r w:rsidR="00B151B5" w:rsidRPr="00A40347">
        <w:rPr>
          <w:b/>
          <w:bCs/>
          <w:sz w:val="19"/>
          <w:szCs w:val="19"/>
        </w:rPr>
        <w:t xml:space="preserve">ated with private repo at </w:t>
      </w:r>
      <w:hyperlink r:id="rId21" w:history="1">
        <w:r w:rsidR="00B151B5" w:rsidRPr="00A40347">
          <w:rPr>
            <w:rStyle w:val="Hyperlink"/>
            <w:b/>
            <w:bCs/>
            <w:sz w:val="19"/>
            <w:szCs w:val="19"/>
          </w:rPr>
          <w:t>leaderlogic.org</w:t>
        </w:r>
      </w:hyperlink>
      <w:r w:rsidR="00B151B5" w:rsidRPr="00A40347">
        <w:rPr>
          <w:b/>
          <w:bCs/>
          <w:sz w:val="19"/>
          <w:szCs w:val="19"/>
        </w:rPr>
        <w:t>)</w:t>
      </w:r>
      <w:r w:rsidRPr="00A40347">
        <w:rPr>
          <w:b/>
          <w:bCs/>
          <w:sz w:val="19"/>
          <w:szCs w:val="19"/>
        </w:rPr>
        <w:t xml:space="preserve">: </w:t>
      </w:r>
      <w:r w:rsidRPr="00A40347">
        <w:rPr>
          <w:sz w:val="19"/>
          <w:szCs w:val="19"/>
        </w:rPr>
        <w:t>Implemented data-confidentiality guardrails mirroring HIPAA standards to protect sensitive research interview data without slowing vector retrieval.</w:t>
      </w:r>
    </w:p>
    <w:p w14:paraId="6A4AA765" w14:textId="265F82F8" w:rsidR="00AC701B" w:rsidRDefault="00000000">
      <w:pPr>
        <w:spacing w:before="120" w:after="50"/>
      </w:pPr>
      <w:r>
        <w:rPr>
          <w:b/>
          <w:bCs/>
          <w:color w:val="2C5F8A"/>
          <w:sz w:val="21"/>
          <w:szCs w:val="21"/>
        </w:rPr>
        <w:t>Client Case Study: UCLA / WWU Internet Studies Center</w:t>
      </w:r>
    </w:p>
    <w:p w14:paraId="4D04BB50" w14:textId="77777777" w:rsidR="00AC701B" w:rsidRPr="00A40347" w:rsidRDefault="00000000">
      <w:pPr>
        <w:pStyle w:val="ListParagraph"/>
        <w:numPr>
          <w:ilvl w:val="0"/>
          <w:numId w:val="2"/>
        </w:numPr>
        <w:spacing w:after="50"/>
        <w:rPr>
          <w:sz w:val="19"/>
          <w:szCs w:val="19"/>
        </w:rPr>
      </w:pPr>
      <w:r w:rsidRPr="00A40347">
        <w:rPr>
          <w:b/>
          <w:bCs/>
          <w:sz w:val="19"/>
          <w:szCs w:val="19"/>
        </w:rPr>
        <w:t xml:space="preserve">Role: </w:t>
      </w:r>
      <w:r w:rsidRPr="00A40347">
        <w:rPr>
          <w:sz w:val="19"/>
          <w:szCs w:val="19"/>
        </w:rPr>
        <w:t>AI Engineering Lead / Full-Stack Technical Owner</w:t>
      </w:r>
    </w:p>
    <w:p w14:paraId="4992BBF0" w14:textId="53E053A7" w:rsidR="00AC701B" w:rsidRPr="00A40347" w:rsidRDefault="00000000">
      <w:pPr>
        <w:pStyle w:val="ListParagraph"/>
        <w:numPr>
          <w:ilvl w:val="0"/>
          <w:numId w:val="2"/>
        </w:numPr>
        <w:spacing w:after="50"/>
        <w:rPr>
          <w:sz w:val="19"/>
          <w:szCs w:val="19"/>
        </w:rPr>
      </w:pPr>
      <w:r w:rsidRPr="00A40347">
        <w:rPr>
          <w:b/>
          <w:bCs/>
          <w:sz w:val="19"/>
          <w:szCs w:val="19"/>
        </w:rPr>
        <w:t>System Delivery</w:t>
      </w:r>
      <w:r w:rsidR="001B5DBB" w:rsidRPr="00A40347">
        <w:rPr>
          <w:b/>
          <w:bCs/>
          <w:sz w:val="19"/>
          <w:szCs w:val="19"/>
        </w:rPr>
        <w:t xml:space="preserve"> (</w:t>
      </w:r>
      <w:r w:rsidR="00027BBF">
        <w:rPr>
          <w:b/>
          <w:bCs/>
          <w:sz w:val="19"/>
          <w:szCs w:val="19"/>
        </w:rPr>
        <w:t>Gated</w:t>
      </w:r>
      <w:r w:rsidR="001B5DBB" w:rsidRPr="00A40347">
        <w:rPr>
          <w:b/>
          <w:bCs/>
          <w:sz w:val="19"/>
          <w:szCs w:val="19"/>
        </w:rPr>
        <w:t xml:space="preserve"> </w:t>
      </w:r>
      <w:r w:rsidR="00027BBF">
        <w:rPr>
          <w:b/>
          <w:bCs/>
          <w:sz w:val="19"/>
          <w:szCs w:val="19"/>
        </w:rPr>
        <w:t>pending L</w:t>
      </w:r>
      <w:r w:rsidR="00584301">
        <w:rPr>
          <w:b/>
          <w:bCs/>
          <w:sz w:val="19"/>
          <w:szCs w:val="19"/>
        </w:rPr>
        <w:t>ibrary of Congress</w:t>
      </w:r>
      <w:r w:rsidR="00027BBF">
        <w:rPr>
          <w:b/>
          <w:bCs/>
          <w:sz w:val="19"/>
          <w:szCs w:val="19"/>
        </w:rPr>
        <w:t xml:space="preserve"> authorization </w:t>
      </w:r>
      <w:r w:rsidR="001B5DBB" w:rsidRPr="00A40347">
        <w:rPr>
          <w:b/>
          <w:bCs/>
          <w:sz w:val="19"/>
          <w:szCs w:val="19"/>
        </w:rPr>
        <w:t xml:space="preserve">at </w:t>
      </w:r>
      <w:hyperlink r:id="rId22" w:history="1">
        <w:r w:rsidR="001B5DBB" w:rsidRPr="00A40347">
          <w:rPr>
            <w:rStyle w:val="Hyperlink"/>
            <w:b/>
            <w:bCs/>
            <w:sz w:val="19"/>
            <w:szCs w:val="19"/>
          </w:rPr>
          <w:t>spokenhistory.org</w:t>
        </w:r>
      </w:hyperlink>
      <w:r w:rsidR="001B5DBB" w:rsidRPr="00A40347">
        <w:rPr>
          <w:b/>
          <w:bCs/>
          <w:sz w:val="19"/>
          <w:szCs w:val="19"/>
        </w:rPr>
        <w:t>)</w:t>
      </w:r>
      <w:r w:rsidRPr="00A40347">
        <w:rPr>
          <w:b/>
          <w:bCs/>
          <w:sz w:val="19"/>
          <w:szCs w:val="19"/>
        </w:rPr>
        <w:t xml:space="preserve">: </w:t>
      </w:r>
      <w:r w:rsidRPr="00A40347">
        <w:rPr>
          <w:sz w:val="19"/>
          <w:szCs w:val="19"/>
        </w:rPr>
        <w:t>Took ownership of a stalled, two-year-old experimental heritage-archive platform with 15 prior contributors, rebuilding the codebase into a public-facing research system under Smithsonian and Library of Congress review.</w:t>
      </w:r>
    </w:p>
    <w:p w14:paraId="1D40B1CB" w14:textId="21CF20BB" w:rsidR="00AC701B" w:rsidRPr="00A40347" w:rsidRDefault="00000000">
      <w:pPr>
        <w:pStyle w:val="ListParagraph"/>
        <w:numPr>
          <w:ilvl w:val="0"/>
          <w:numId w:val="2"/>
        </w:numPr>
        <w:spacing w:after="50"/>
        <w:rPr>
          <w:sz w:val="19"/>
          <w:szCs w:val="19"/>
        </w:rPr>
      </w:pPr>
      <w:r w:rsidRPr="00A40347">
        <w:rPr>
          <w:b/>
          <w:bCs/>
          <w:sz w:val="19"/>
          <w:szCs w:val="19"/>
        </w:rPr>
        <w:t>Data Cleansing Pipeline</w:t>
      </w:r>
      <w:r w:rsidR="001B5DBB" w:rsidRPr="00A40347">
        <w:rPr>
          <w:b/>
          <w:bCs/>
          <w:sz w:val="19"/>
          <w:szCs w:val="19"/>
        </w:rPr>
        <w:t xml:space="preserve"> </w:t>
      </w:r>
      <w:r w:rsidR="00886003" w:rsidRPr="00A40347">
        <w:rPr>
          <w:b/>
          <w:bCs/>
          <w:sz w:val="19"/>
          <w:szCs w:val="19"/>
        </w:rPr>
        <w:t>(</w:t>
      </w:r>
      <w:hyperlink r:id="rId23" w:history="1">
        <w:r w:rsidR="00886003" w:rsidRPr="00A40347">
          <w:rPr>
            <w:rStyle w:val="Hyperlink"/>
            <w:b/>
            <w:bCs/>
            <w:sz w:val="19"/>
            <w:szCs w:val="19"/>
          </w:rPr>
          <w:t>completed and open source</w:t>
        </w:r>
      </w:hyperlink>
      <w:r w:rsidR="001B5DBB" w:rsidRPr="00A40347">
        <w:rPr>
          <w:b/>
          <w:bCs/>
          <w:sz w:val="19"/>
          <w:szCs w:val="19"/>
        </w:rPr>
        <w:t>)</w:t>
      </w:r>
      <w:r w:rsidRPr="00A40347">
        <w:rPr>
          <w:b/>
          <w:bCs/>
          <w:sz w:val="19"/>
          <w:szCs w:val="19"/>
        </w:rPr>
        <w:t xml:space="preserve">: </w:t>
      </w:r>
      <w:r w:rsidRPr="00A40347">
        <w:rPr>
          <w:sz w:val="19"/>
          <w:szCs w:val="19"/>
        </w:rPr>
        <w:t>Created an automated text-processing system that scrubbed an entire historical transcript corpus of systemic typos and dictation artifacts in 6 days, reconciling each line against the Library of Congress API.</w:t>
      </w:r>
    </w:p>
    <w:p w14:paraId="55F176C9" w14:textId="77777777" w:rsidR="00AC701B" w:rsidRPr="00A40347" w:rsidRDefault="00000000">
      <w:pPr>
        <w:pStyle w:val="ListParagraph"/>
        <w:numPr>
          <w:ilvl w:val="0"/>
          <w:numId w:val="2"/>
        </w:numPr>
        <w:spacing w:after="50"/>
        <w:rPr>
          <w:sz w:val="19"/>
          <w:szCs w:val="19"/>
        </w:rPr>
      </w:pPr>
      <w:r w:rsidRPr="00A40347">
        <w:rPr>
          <w:b/>
          <w:bCs/>
          <w:sz w:val="19"/>
          <w:szCs w:val="19"/>
        </w:rPr>
        <w:t xml:space="preserve">Custom MCP Server Deployment: </w:t>
      </w:r>
      <w:r w:rsidRPr="00A40347">
        <w:rPr>
          <w:sz w:val="19"/>
          <w:szCs w:val="19"/>
        </w:rPr>
        <w:t>Stood up a Model Context Protocol (MCP) server that makes timestamped VTT caption files the backbone of a video snippet player, enabling semantic context matching and automated thematic paraphrasing.</w:t>
      </w:r>
    </w:p>
    <w:p w14:paraId="2B66E625" w14:textId="67018B87" w:rsidR="00AC701B" w:rsidRPr="00A40347" w:rsidRDefault="00000000">
      <w:pPr>
        <w:pStyle w:val="ListParagraph"/>
        <w:numPr>
          <w:ilvl w:val="0"/>
          <w:numId w:val="2"/>
        </w:numPr>
        <w:spacing w:after="50"/>
        <w:rPr>
          <w:sz w:val="19"/>
          <w:szCs w:val="19"/>
        </w:rPr>
      </w:pPr>
      <w:r w:rsidRPr="00A40347">
        <w:rPr>
          <w:b/>
          <w:bCs/>
          <w:sz w:val="19"/>
          <w:szCs w:val="19"/>
        </w:rPr>
        <w:t xml:space="preserve">International Debut: </w:t>
      </w:r>
      <w:r w:rsidRPr="00A40347">
        <w:rPr>
          <w:sz w:val="19"/>
          <w:szCs w:val="19"/>
        </w:rPr>
        <w:t xml:space="preserve">Co-authored and delivered the technical system architecture for public presentation at </w:t>
      </w:r>
      <w:hyperlink r:id="rId24" w:history="1">
        <w:r w:rsidR="00AC701B" w:rsidRPr="00A40347">
          <w:rPr>
            <w:rStyle w:val="Hyperlink"/>
            <w:b/>
            <w:bCs/>
            <w:sz w:val="19"/>
            <w:szCs w:val="19"/>
          </w:rPr>
          <w:t>The Digital Conference at King's College London</w:t>
        </w:r>
      </w:hyperlink>
      <w:r w:rsidRPr="00A40347">
        <w:rPr>
          <w:sz w:val="19"/>
          <w:szCs w:val="19"/>
        </w:rPr>
        <w:t xml:space="preserve"> (June 2026).</w:t>
      </w:r>
    </w:p>
    <w:p w14:paraId="7C45E33C" w14:textId="77777777" w:rsidR="00AC701B" w:rsidRDefault="00000000">
      <w:pPr>
        <w:spacing w:before="120" w:after="50"/>
      </w:pPr>
      <w:r>
        <w:rPr>
          <w:b/>
          <w:bCs/>
          <w:color w:val="2C5F8A"/>
          <w:sz w:val="21"/>
          <w:szCs w:val="21"/>
        </w:rPr>
        <w:t>Client Case Study: International Travel Conglomerate</w:t>
      </w:r>
    </w:p>
    <w:p w14:paraId="202B7DC5" w14:textId="6E0410FD" w:rsidR="00AC701B" w:rsidRPr="00A40347" w:rsidRDefault="00000000">
      <w:pPr>
        <w:pStyle w:val="ListParagraph"/>
        <w:numPr>
          <w:ilvl w:val="0"/>
          <w:numId w:val="2"/>
        </w:numPr>
        <w:spacing w:after="50"/>
        <w:rPr>
          <w:sz w:val="19"/>
          <w:szCs w:val="19"/>
        </w:rPr>
      </w:pPr>
      <w:r w:rsidRPr="00A40347">
        <w:rPr>
          <w:b/>
          <w:bCs/>
          <w:sz w:val="19"/>
          <w:szCs w:val="19"/>
        </w:rPr>
        <w:t xml:space="preserve">Role: </w:t>
      </w:r>
      <w:r w:rsidRPr="00A40347">
        <w:rPr>
          <w:sz w:val="19"/>
          <w:szCs w:val="19"/>
        </w:rPr>
        <w:t>Revenue Systems Architect</w:t>
      </w:r>
    </w:p>
    <w:p w14:paraId="3F84A38B" w14:textId="5830346D" w:rsidR="00AC701B" w:rsidRPr="00A40347" w:rsidRDefault="00000000">
      <w:pPr>
        <w:pStyle w:val="ListParagraph"/>
        <w:numPr>
          <w:ilvl w:val="0"/>
          <w:numId w:val="2"/>
        </w:numPr>
        <w:spacing w:after="50"/>
        <w:rPr>
          <w:sz w:val="19"/>
          <w:szCs w:val="19"/>
        </w:rPr>
      </w:pPr>
      <w:bookmarkStart w:id="0" w:name="OLE_LINK2"/>
      <w:r w:rsidRPr="00A40347">
        <w:rPr>
          <w:b/>
          <w:bCs/>
          <w:sz w:val="19"/>
          <w:szCs w:val="19"/>
        </w:rPr>
        <w:t xml:space="preserve">Forensic Audit </w:t>
      </w:r>
      <w:r w:rsidR="00112997" w:rsidRPr="00A40347">
        <w:rPr>
          <w:b/>
          <w:bCs/>
          <w:sz w:val="19"/>
          <w:szCs w:val="19"/>
        </w:rPr>
        <w:t>on Revenue Leaks</w:t>
      </w:r>
      <w:r w:rsidRPr="00A40347">
        <w:rPr>
          <w:b/>
          <w:bCs/>
          <w:sz w:val="19"/>
          <w:szCs w:val="19"/>
        </w:rPr>
        <w:t xml:space="preserve">: </w:t>
      </w:r>
      <w:r w:rsidRPr="00A40347">
        <w:rPr>
          <w:sz w:val="19"/>
          <w:szCs w:val="19"/>
        </w:rPr>
        <w:t xml:space="preserve">Conducted a 10-day data audit of the advertising vendor consuming 77% of the client's budget; exposed a systematic click-hijacking network affecting 99.1% of promised ad delivery and recovered </w:t>
      </w:r>
      <w:r w:rsidR="00531EED">
        <w:rPr>
          <w:sz w:val="19"/>
          <w:szCs w:val="19"/>
        </w:rPr>
        <w:t>several hundred thousand dollars in</w:t>
      </w:r>
      <w:r w:rsidRPr="00A40347">
        <w:rPr>
          <w:sz w:val="19"/>
          <w:szCs w:val="19"/>
        </w:rPr>
        <w:t xml:space="preserve"> annualized operating margins</w:t>
      </w:r>
      <w:r w:rsidR="00531EED">
        <w:rPr>
          <w:sz w:val="19"/>
          <w:szCs w:val="19"/>
        </w:rPr>
        <w:t xml:space="preserve"> </w:t>
      </w:r>
      <w:r w:rsidR="00794A6F">
        <w:rPr>
          <w:sz w:val="19"/>
          <w:szCs w:val="19"/>
        </w:rPr>
        <w:t>from</w:t>
      </w:r>
      <w:r w:rsidR="00531EED">
        <w:rPr>
          <w:sz w:val="19"/>
          <w:szCs w:val="19"/>
        </w:rPr>
        <w:t xml:space="preserve"> financial forensic audits and identifying wasted </w:t>
      </w:r>
      <w:proofErr w:type="gramStart"/>
      <w:r w:rsidR="00531EED">
        <w:rPr>
          <w:sz w:val="19"/>
          <w:szCs w:val="19"/>
        </w:rPr>
        <w:t>spend</w:t>
      </w:r>
      <w:proofErr w:type="gramEnd"/>
      <w:r w:rsidR="00794A6F">
        <w:rPr>
          <w:sz w:val="19"/>
          <w:szCs w:val="19"/>
        </w:rPr>
        <w:t xml:space="preserve"> (reducing 75% of the vendor stack)</w:t>
      </w:r>
      <w:r w:rsidRPr="00A40347">
        <w:rPr>
          <w:sz w:val="19"/>
          <w:szCs w:val="19"/>
        </w:rPr>
        <w:t>.</w:t>
      </w:r>
    </w:p>
    <w:bookmarkEnd w:id="0"/>
    <w:p w14:paraId="5E82CF14" w14:textId="59DED610" w:rsidR="00AC701B" w:rsidRPr="00A40347" w:rsidRDefault="00000000">
      <w:pPr>
        <w:pStyle w:val="ListParagraph"/>
        <w:numPr>
          <w:ilvl w:val="0"/>
          <w:numId w:val="2"/>
        </w:numPr>
        <w:spacing w:after="50"/>
        <w:rPr>
          <w:sz w:val="19"/>
          <w:szCs w:val="19"/>
        </w:rPr>
      </w:pPr>
      <w:r w:rsidRPr="00A40347">
        <w:rPr>
          <w:b/>
          <w:bCs/>
          <w:sz w:val="19"/>
          <w:szCs w:val="19"/>
        </w:rPr>
        <w:t xml:space="preserve">Infrastructure Cleanup: </w:t>
      </w:r>
      <w:r w:rsidRPr="00A40347">
        <w:rPr>
          <w:sz w:val="19"/>
          <w:szCs w:val="19"/>
        </w:rPr>
        <w:t>Stripped a broken, dated web footprint of 5 redundant Google Tag Manager containers, 13 deprecated tracking scripts, and 48 conflicting third-party integrations</w:t>
      </w:r>
      <w:r w:rsidR="00994C89">
        <w:rPr>
          <w:sz w:val="19"/>
          <w:szCs w:val="19"/>
        </w:rPr>
        <w:t xml:space="preserve">. Transformed a C# ecommerce site </w:t>
      </w:r>
      <w:r w:rsidR="00A062A7">
        <w:rPr>
          <w:sz w:val="19"/>
          <w:szCs w:val="19"/>
        </w:rPr>
        <w:t>(</w:t>
      </w:r>
      <w:r w:rsidR="00994C89">
        <w:rPr>
          <w:sz w:val="19"/>
          <w:szCs w:val="19"/>
        </w:rPr>
        <w:t xml:space="preserve">that </w:t>
      </w:r>
      <w:r w:rsidR="00FC2CD0">
        <w:rPr>
          <w:sz w:val="19"/>
          <w:szCs w:val="19"/>
        </w:rPr>
        <w:t xml:space="preserve">was </w:t>
      </w:r>
      <w:r w:rsidR="00994C89">
        <w:rPr>
          <w:sz w:val="19"/>
          <w:szCs w:val="19"/>
        </w:rPr>
        <w:t xml:space="preserve">prone to </w:t>
      </w:r>
      <w:r w:rsidR="00A062A7">
        <w:rPr>
          <w:sz w:val="19"/>
          <w:szCs w:val="19"/>
        </w:rPr>
        <w:t>shopping cart</w:t>
      </w:r>
      <w:r w:rsidR="00FC2CD0">
        <w:rPr>
          <w:sz w:val="19"/>
          <w:szCs w:val="19"/>
        </w:rPr>
        <w:t xml:space="preserve"> crashes</w:t>
      </w:r>
      <w:r w:rsidR="00A062A7">
        <w:rPr>
          <w:sz w:val="19"/>
          <w:szCs w:val="19"/>
        </w:rPr>
        <w:t>)</w:t>
      </w:r>
      <w:r w:rsidR="00994C89">
        <w:rPr>
          <w:sz w:val="19"/>
          <w:szCs w:val="19"/>
        </w:rPr>
        <w:t xml:space="preserve"> by directly sending patches and work orders to the offshore development team.</w:t>
      </w:r>
      <w:r w:rsidRPr="00A40347">
        <w:rPr>
          <w:sz w:val="19"/>
          <w:szCs w:val="19"/>
        </w:rPr>
        <w:t xml:space="preserve"> </w:t>
      </w:r>
      <w:r w:rsidR="00994C89">
        <w:rPr>
          <w:sz w:val="19"/>
          <w:szCs w:val="19"/>
        </w:rPr>
        <w:t>L</w:t>
      </w:r>
      <w:r w:rsidRPr="00A40347">
        <w:rPr>
          <w:sz w:val="19"/>
          <w:szCs w:val="19"/>
        </w:rPr>
        <w:t xml:space="preserve">ifted Google PageSpeed </w:t>
      </w:r>
      <w:r w:rsidR="00A062A7">
        <w:rPr>
          <w:sz w:val="19"/>
          <w:szCs w:val="19"/>
        </w:rPr>
        <w:t>d</w:t>
      </w:r>
      <w:r w:rsidRPr="00A40347">
        <w:rPr>
          <w:sz w:val="19"/>
          <w:szCs w:val="19"/>
        </w:rPr>
        <w:t xml:space="preserve">esktop </w:t>
      </w:r>
      <w:r w:rsidR="00A062A7">
        <w:rPr>
          <w:sz w:val="19"/>
          <w:szCs w:val="19"/>
        </w:rPr>
        <w:t xml:space="preserve">scores </w:t>
      </w:r>
      <w:r w:rsidRPr="00A40347">
        <w:rPr>
          <w:sz w:val="19"/>
          <w:szCs w:val="19"/>
        </w:rPr>
        <w:t>from failing</w:t>
      </w:r>
      <w:r w:rsidR="00C551AA">
        <w:rPr>
          <w:sz w:val="19"/>
          <w:szCs w:val="19"/>
        </w:rPr>
        <w:t xml:space="preserve"> score</w:t>
      </w:r>
      <w:r w:rsidR="00A062A7">
        <w:rPr>
          <w:sz w:val="19"/>
          <w:szCs w:val="19"/>
        </w:rPr>
        <w:t>s</w:t>
      </w:r>
      <w:r w:rsidRPr="00A40347">
        <w:rPr>
          <w:sz w:val="19"/>
          <w:szCs w:val="19"/>
        </w:rPr>
        <w:t xml:space="preserve"> to </w:t>
      </w:r>
      <w:r w:rsidR="00A062A7">
        <w:rPr>
          <w:sz w:val="19"/>
          <w:szCs w:val="19"/>
        </w:rPr>
        <w:t>the high 90s</w:t>
      </w:r>
      <w:r w:rsidRPr="00A40347">
        <w:rPr>
          <w:sz w:val="19"/>
          <w:szCs w:val="19"/>
        </w:rPr>
        <w:t>.</w:t>
      </w:r>
      <w:r w:rsidR="00C551AA">
        <w:rPr>
          <w:sz w:val="19"/>
          <w:szCs w:val="19"/>
        </w:rPr>
        <w:t xml:space="preserve"> </w:t>
      </w:r>
      <w:r w:rsidR="00D146CA">
        <w:rPr>
          <w:sz w:val="19"/>
          <w:szCs w:val="19"/>
        </w:rPr>
        <w:t xml:space="preserve">Manually </w:t>
      </w:r>
      <w:r w:rsidR="00454788">
        <w:rPr>
          <w:sz w:val="19"/>
          <w:szCs w:val="19"/>
        </w:rPr>
        <w:t xml:space="preserve">configured </w:t>
      </w:r>
      <w:r w:rsidR="00A062A7">
        <w:rPr>
          <w:sz w:val="19"/>
          <w:szCs w:val="19"/>
        </w:rPr>
        <w:t xml:space="preserve">ad </w:t>
      </w:r>
      <w:r w:rsidR="00994C89">
        <w:rPr>
          <w:sz w:val="19"/>
          <w:szCs w:val="19"/>
        </w:rPr>
        <w:t xml:space="preserve">campaigns to outperform the </w:t>
      </w:r>
      <w:r w:rsidR="00454788">
        <w:rPr>
          <w:sz w:val="19"/>
          <w:szCs w:val="19"/>
        </w:rPr>
        <w:t xml:space="preserve">less precise, </w:t>
      </w:r>
      <w:r w:rsidR="00994C89">
        <w:rPr>
          <w:sz w:val="19"/>
          <w:szCs w:val="19"/>
        </w:rPr>
        <w:t>default AI-generated offerings.</w:t>
      </w:r>
      <w:r w:rsidR="00C551AA">
        <w:rPr>
          <w:sz w:val="19"/>
          <w:szCs w:val="19"/>
        </w:rPr>
        <w:t xml:space="preserve"> </w:t>
      </w:r>
    </w:p>
    <w:p w14:paraId="5B4F2C53" w14:textId="66CBFC45" w:rsidR="00AC701B" w:rsidRPr="00A40347" w:rsidRDefault="00000000">
      <w:pPr>
        <w:pStyle w:val="ListParagraph"/>
        <w:numPr>
          <w:ilvl w:val="0"/>
          <w:numId w:val="2"/>
        </w:numPr>
        <w:spacing w:after="50"/>
        <w:rPr>
          <w:sz w:val="19"/>
          <w:szCs w:val="19"/>
        </w:rPr>
      </w:pPr>
      <w:r w:rsidRPr="00A40347">
        <w:rPr>
          <w:b/>
          <w:bCs/>
          <w:sz w:val="19"/>
          <w:szCs w:val="19"/>
        </w:rPr>
        <w:t xml:space="preserve">Risk Management Systems: </w:t>
      </w:r>
      <w:r w:rsidRPr="00A40347">
        <w:rPr>
          <w:sz w:val="19"/>
          <w:szCs w:val="19"/>
        </w:rPr>
        <w:t>Devised an automated currency-hedging algorithm that lets executive leadership lock long-term forward bookings (8–10 months out) by buying targeted debit put verticals to offset forward-rate exposure</w:t>
      </w:r>
      <w:r w:rsidR="00EF7E97">
        <w:rPr>
          <w:sz w:val="19"/>
          <w:szCs w:val="19"/>
        </w:rPr>
        <w:t xml:space="preserve"> and buying Chinese Treasury ETFs</w:t>
      </w:r>
      <w:r w:rsidRPr="00A40347">
        <w:rPr>
          <w:sz w:val="19"/>
          <w:szCs w:val="19"/>
        </w:rPr>
        <w:t>.</w:t>
      </w:r>
    </w:p>
    <w:p w14:paraId="076441E0" w14:textId="05CBA400" w:rsidR="00AC701B" w:rsidRPr="00A40347" w:rsidRDefault="00000000">
      <w:pPr>
        <w:pStyle w:val="ListParagraph"/>
        <w:numPr>
          <w:ilvl w:val="0"/>
          <w:numId w:val="2"/>
        </w:numPr>
        <w:spacing w:after="50"/>
        <w:rPr>
          <w:sz w:val="19"/>
          <w:szCs w:val="19"/>
        </w:rPr>
      </w:pPr>
      <w:r w:rsidRPr="00A40347">
        <w:rPr>
          <w:b/>
          <w:bCs/>
          <w:sz w:val="19"/>
          <w:szCs w:val="19"/>
        </w:rPr>
        <w:t xml:space="preserve">Global Governance: </w:t>
      </w:r>
      <w:r w:rsidRPr="00A40347">
        <w:rPr>
          <w:sz w:val="19"/>
          <w:szCs w:val="19"/>
        </w:rPr>
        <w:t>Oversaw cross-border compliance, domain health, and IP reputation across international offices (LA, NY, London, Shanghai, Hong Kong), coordinating co-marketing data integrations with partners including Singapore Airlines, the Tourism Authority of Thailand, and the Taiwan Tourism Board.</w:t>
      </w:r>
    </w:p>
    <w:p w14:paraId="2C3FDA0F" w14:textId="77777777" w:rsidR="00AC701B" w:rsidRDefault="00000000">
      <w:pPr>
        <w:spacing w:before="120" w:after="50"/>
      </w:pPr>
      <w:r>
        <w:rPr>
          <w:b/>
          <w:bCs/>
          <w:color w:val="2C5F8A"/>
          <w:sz w:val="21"/>
          <w:szCs w:val="21"/>
        </w:rPr>
        <w:t>Client Case Study: Regulated Medical Group</w:t>
      </w:r>
    </w:p>
    <w:p w14:paraId="289D4752" w14:textId="5C5E85B6" w:rsidR="00AC701B" w:rsidRPr="00A40347" w:rsidRDefault="00000000">
      <w:pPr>
        <w:pStyle w:val="ListParagraph"/>
        <w:numPr>
          <w:ilvl w:val="0"/>
          <w:numId w:val="2"/>
        </w:numPr>
        <w:spacing w:after="50"/>
        <w:rPr>
          <w:sz w:val="19"/>
          <w:szCs w:val="19"/>
        </w:rPr>
      </w:pPr>
      <w:r w:rsidRPr="00A40347">
        <w:rPr>
          <w:b/>
          <w:bCs/>
          <w:sz w:val="19"/>
          <w:szCs w:val="19"/>
        </w:rPr>
        <w:t xml:space="preserve">Role: </w:t>
      </w:r>
      <w:r w:rsidR="006C7F4D" w:rsidRPr="00A40347">
        <w:rPr>
          <w:sz w:val="19"/>
          <w:szCs w:val="19"/>
        </w:rPr>
        <w:t>Automation and Cybersecurity Engineer</w:t>
      </w:r>
    </w:p>
    <w:p w14:paraId="34C5CE69" w14:textId="77777777" w:rsidR="00AC701B" w:rsidRPr="00A40347" w:rsidRDefault="00000000">
      <w:pPr>
        <w:pStyle w:val="ListParagraph"/>
        <w:numPr>
          <w:ilvl w:val="0"/>
          <w:numId w:val="2"/>
        </w:numPr>
        <w:spacing w:after="50"/>
        <w:rPr>
          <w:sz w:val="19"/>
          <w:szCs w:val="19"/>
        </w:rPr>
      </w:pPr>
      <w:r w:rsidRPr="00A40347">
        <w:rPr>
          <w:b/>
          <w:bCs/>
          <w:sz w:val="19"/>
          <w:szCs w:val="19"/>
        </w:rPr>
        <w:t xml:space="preserve">Compliance Sprint: </w:t>
      </w:r>
      <w:r w:rsidRPr="00A40347">
        <w:rPr>
          <w:sz w:val="19"/>
          <w:szCs w:val="19"/>
        </w:rPr>
        <w:t>Scoped, configured, and deployed a secure, HIPAA-compliant operating environment within a six-week timeline.</w:t>
      </w:r>
    </w:p>
    <w:p w14:paraId="238C5FC6" w14:textId="35AD37DF" w:rsidR="00AC701B" w:rsidRPr="00A40347" w:rsidRDefault="00000000">
      <w:pPr>
        <w:pStyle w:val="ListParagraph"/>
        <w:numPr>
          <w:ilvl w:val="0"/>
          <w:numId w:val="2"/>
        </w:numPr>
        <w:spacing w:after="50"/>
        <w:rPr>
          <w:sz w:val="19"/>
          <w:szCs w:val="19"/>
        </w:rPr>
      </w:pPr>
      <w:r w:rsidRPr="00A40347">
        <w:rPr>
          <w:b/>
          <w:bCs/>
          <w:sz w:val="19"/>
          <w:szCs w:val="19"/>
        </w:rPr>
        <w:t xml:space="preserve">Workflow Automation Library: </w:t>
      </w:r>
      <w:r w:rsidR="00441A51">
        <w:rPr>
          <w:sz w:val="19"/>
          <w:szCs w:val="19"/>
        </w:rPr>
        <w:t xml:space="preserve">Delivered </w:t>
      </w:r>
      <w:r w:rsidRPr="00A40347">
        <w:rPr>
          <w:sz w:val="19"/>
          <w:szCs w:val="19"/>
        </w:rPr>
        <w:t>a library of 63 discrete operational workflows</w:t>
      </w:r>
      <w:r w:rsidR="00D339C7">
        <w:rPr>
          <w:sz w:val="19"/>
          <w:szCs w:val="19"/>
        </w:rPr>
        <w:t xml:space="preserve">. Consulted on </w:t>
      </w:r>
      <w:r w:rsidRPr="00A40347">
        <w:rPr>
          <w:sz w:val="19"/>
          <w:szCs w:val="19"/>
        </w:rPr>
        <w:t>patient intake, intelligent scheduling, programmatic content generation, and retention tracking.</w:t>
      </w:r>
    </w:p>
    <w:p w14:paraId="5B42E94C" w14:textId="77777777" w:rsidR="00AC701B" w:rsidRPr="00A40347" w:rsidRDefault="00000000">
      <w:pPr>
        <w:pStyle w:val="ListParagraph"/>
        <w:numPr>
          <w:ilvl w:val="0"/>
          <w:numId w:val="2"/>
        </w:numPr>
        <w:spacing w:after="50"/>
        <w:rPr>
          <w:sz w:val="19"/>
          <w:szCs w:val="19"/>
        </w:rPr>
      </w:pPr>
      <w:r w:rsidRPr="00A40347">
        <w:rPr>
          <w:b/>
          <w:bCs/>
          <w:sz w:val="19"/>
          <w:szCs w:val="19"/>
        </w:rPr>
        <w:t xml:space="preserve">Hybrid Inference Deployment: </w:t>
      </w:r>
      <w:r w:rsidRPr="00A40347">
        <w:rPr>
          <w:sz w:val="19"/>
          <w:szCs w:val="19"/>
        </w:rPr>
        <w:t>Architected a hybrid framework that pairs local LM Studio inference nodes for confidential data with secure API boundaries for secondary processing.</w:t>
      </w:r>
    </w:p>
    <w:p w14:paraId="37920202" w14:textId="1826B2D8" w:rsidR="00CD57FB" w:rsidRDefault="00CD57FB" w:rsidP="00CD57FB">
      <w:pPr>
        <w:spacing w:before="120" w:after="50"/>
        <w:rPr>
          <w:b/>
          <w:bCs/>
          <w:color w:val="2C5F8A"/>
          <w:sz w:val="21"/>
          <w:szCs w:val="21"/>
        </w:rPr>
      </w:pPr>
      <w:r>
        <w:rPr>
          <w:b/>
          <w:bCs/>
          <w:color w:val="2C5F8A"/>
          <w:sz w:val="21"/>
          <w:szCs w:val="21"/>
        </w:rPr>
        <w:t xml:space="preserve">Client Case Study: Hedge Fund Launch </w:t>
      </w:r>
      <w:r>
        <w:rPr>
          <w:color w:val="2C5F8A"/>
          <w:sz w:val="21"/>
          <w:szCs w:val="21"/>
        </w:rPr>
        <w:t>(Agile Income Group LLC)</w:t>
      </w:r>
    </w:p>
    <w:p w14:paraId="7E6479E2" w14:textId="232B755C" w:rsidR="00CD57FB" w:rsidRPr="00BF2F33" w:rsidRDefault="00CD57FB" w:rsidP="00CD57FB">
      <w:pPr>
        <w:pStyle w:val="ListParagraph"/>
        <w:numPr>
          <w:ilvl w:val="0"/>
          <w:numId w:val="2"/>
        </w:numPr>
        <w:spacing w:after="50"/>
        <w:rPr>
          <w:sz w:val="19"/>
          <w:szCs w:val="19"/>
        </w:rPr>
      </w:pPr>
      <w:r w:rsidRPr="00BF2F33">
        <w:rPr>
          <w:b/>
          <w:bCs/>
          <w:sz w:val="19"/>
          <w:szCs w:val="19"/>
        </w:rPr>
        <w:t xml:space="preserve">Role: </w:t>
      </w:r>
      <w:r w:rsidRPr="00BF2F33">
        <w:rPr>
          <w:sz w:val="19"/>
          <w:szCs w:val="19"/>
        </w:rPr>
        <w:t>Fractional CTO</w:t>
      </w:r>
    </w:p>
    <w:p w14:paraId="283A3A01" w14:textId="1D4248F3" w:rsidR="00CD57FB" w:rsidRPr="00BF2F33" w:rsidRDefault="00CD57FB" w:rsidP="00CD57FB">
      <w:pPr>
        <w:pStyle w:val="ListParagraph"/>
        <w:numPr>
          <w:ilvl w:val="0"/>
          <w:numId w:val="2"/>
        </w:numPr>
        <w:spacing w:after="50"/>
        <w:rPr>
          <w:sz w:val="19"/>
          <w:szCs w:val="19"/>
        </w:rPr>
      </w:pPr>
      <w:r w:rsidRPr="00BF2F33">
        <w:rPr>
          <w:b/>
          <w:bCs/>
          <w:sz w:val="19"/>
          <w:szCs w:val="19"/>
        </w:rPr>
        <w:t>Research Lead:</w:t>
      </w:r>
      <w:r w:rsidRPr="00BF2F33">
        <w:rPr>
          <w:sz w:val="19"/>
          <w:szCs w:val="19"/>
        </w:rPr>
        <w:t xml:space="preserve"> Ran institutional infrastructure, DevOps pipelines, and quantitative research systems for a hedge-fund pre-launch, working with prime brokers and custodian banks to provision the launch scaffolding and logistics such as overnight distributed cash sweeps. When the seed funding fell through, released the resulting IP as open source.</w:t>
      </w:r>
    </w:p>
    <w:p w14:paraId="4A5F67F9" w14:textId="24ADE53B" w:rsidR="00CD57FB" w:rsidRPr="00BF2F33" w:rsidRDefault="00CD57FB" w:rsidP="00CD57FB">
      <w:pPr>
        <w:pStyle w:val="ListParagraph"/>
        <w:numPr>
          <w:ilvl w:val="0"/>
          <w:numId w:val="2"/>
        </w:numPr>
        <w:spacing w:after="50"/>
        <w:rPr>
          <w:sz w:val="19"/>
          <w:szCs w:val="19"/>
        </w:rPr>
      </w:pPr>
      <w:r w:rsidRPr="00BF2F33">
        <w:rPr>
          <w:b/>
          <w:bCs/>
          <w:sz w:val="19"/>
          <w:szCs w:val="19"/>
        </w:rPr>
        <w:t>Head Strategist:</w:t>
      </w:r>
      <w:r w:rsidRPr="00BF2F33">
        <w:rPr>
          <w:sz w:val="19"/>
          <w:szCs w:val="19"/>
        </w:rPr>
        <w:t xml:space="preserve"> Compiled a 200-entry parameterized alpha risk-management playbook that underpins alpha capture from mathematical modeling.</w:t>
      </w:r>
    </w:p>
    <w:p w14:paraId="486A130C" w14:textId="6C5777C7" w:rsidR="00CD57FB" w:rsidRPr="00BF2F33" w:rsidRDefault="00704737" w:rsidP="00CD57FB">
      <w:pPr>
        <w:pStyle w:val="ListParagraph"/>
        <w:numPr>
          <w:ilvl w:val="0"/>
          <w:numId w:val="2"/>
        </w:numPr>
        <w:spacing w:after="50"/>
        <w:rPr>
          <w:sz w:val="19"/>
          <w:szCs w:val="19"/>
        </w:rPr>
      </w:pPr>
      <w:r w:rsidRPr="00BF2F33">
        <w:rPr>
          <w:b/>
          <w:bCs/>
          <w:sz w:val="19"/>
          <w:szCs w:val="19"/>
        </w:rPr>
        <w:t>AI Architect:</w:t>
      </w:r>
      <w:r w:rsidRPr="00BF2F33">
        <w:rPr>
          <w:sz w:val="19"/>
          <w:szCs w:val="19"/>
        </w:rPr>
        <w:t xml:space="preserve"> Engineered multi-GPU tensor-parallel inference pipelines optimized for bounded financial tasks, cutting execution costs while improving mathematical accuracy.</w:t>
      </w:r>
    </w:p>
    <w:p w14:paraId="34A2BFC2" w14:textId="08493269" w:rsidR="00A40347" w:rsidRPr="00643E2B" w:rsidRDefault="00704737" w:rsidP="00BF2F33">
      <w:pPr>
        <w:pStyle w:val="ListParagraph"/>
        <w:numPr>
          <w:ilvl w:val="0"/>
          <w:numId w:val="2"/>
        </w:numPr>
        <w:spacing w:after="50"/>
        <w:rPr>
          <w:b/>
          <w:bCs/>
          <w:color w:val="1B3A5C"/>
          <w:spacing w:val="10"/>
          <w:sz w:val="22"/>
          <w:szCs w:val="22"/>
        </w:rPr>
      </w:pPr>
      <w:r w:rsidRPr="00BF2F33">
        <w:rPr>
          <w:b/>
          <w:bCs/>
          <w:sz w:val="19"/>
          <w:szCs w:val="19"/>
        </w:rPr>
        <w:t>Compliance Officer:</w:t>
      </w:r>
      <w:r w:rsidRPr="00BF2F33">
        <w:rPr>
          <w:sz w:val="19"/>
          <w:szCs w:val="19"/>
        </w:rPr>
        <w:t xml:space="preserve"> Instituted repository controls, CI/CD checks, protected-branch protocols, and pull-request evaluation harnesses to turn loose research into repeatable R&amp;D infrastructure.</w:t>
      </w:r>
      <w:bookmarkStart w:id="1" w:name="OLE_LINK1"/>
    </w:p>
    <w:p w14:paraId="03776744" w14:textId="77777777" w:rsidR="00316ABE" w:rsidRDefault="00316ABE" w:rsidP="00CD57FB">
      <w:pPr>
        <w:pBdr>
          <w:bottom w:val="single" w:sz="6" w:space="3" w:color="1B3A5C"/>
        </w:pBdr>
        <w:spacing w:before="220" w:after="80"/>
        <w:rPr>
          <w:b/>
          <w:bCs/>
          <w:color w:val="1B3A5C"/>
          <w:spacing w:val="10"/>
          <w:sz w:val="22"/>
          <w:szCs w:val="22"/>
        </w:rPr>
      </w:pPr>
    </w:p>
    <w:p w14:paraId="6D84991B" w14:textId="27730AF0" w:rsidR="00CD57FB" w:rsidRDefault="00CD57FB" w:rsidP="00CD57FB">
      <w:pPr>
        <w:pBdr>
          <w:bottom w:val="single" w:sz="6" w:space="3" w:color="1B3A5C"/>
        </w:pBdr>
        <w:spacing w:before="220" w:after="80"/>
      </w:pPr>
      <w:r>
        <w:rPr>
          <w:b/>
          <w:bCs/>
          <w:color w:val="1B3A5C"/>
          <w:spacing w:val="10"/>
          <w:sz w:val="22"/>
          <w:szCs w:val="22"/>
        </w:rPr>
        <w:t>QUANTITATIVE FINANCE EXPERIENCE</w:t>
      </w:r>
    </w:p>
    <w:bookmarkEnd w:id="1"/>
    <w:p w14:paraId="51AD7D3B" w14:textId="77777777" w:rsidR="00AC701B" w:rsidRDefault="00000000">
      <w:pPr>
        <w:spacing w:before="170"/>
      </w:pPr>
      <w:r>
        <w:rPr>
          <w:b/>
          <w:bCs/>
          <w:color w:val="1B3A5C"/>
          <w:sz w:val="21"/>
          <w:szCs w:val="21"/>
        </w:rPr>
        <w:t xml:space="preserve">PRINCIPAL ARCHITECT  </w:t>
      </w:r>
      <w:r>
        <w:rPr>
          <w:color w:val="2C5F8A"/>
          <w:sz w:val="21"/>
          <w:szCs w:val="21"/>
        </w:rPr>
        <w:t>(SpotGamma)</w:t>
      </w:r>
    </w:p>
    <w:p w14:paraId="07AA1D33" w14:textId="77777777" w:rsidR="00AC701B" w:rsidRDefault="00000000">
      <w:pPr>
        <w:spacing w:after="60"/>
      </w:pPr>
      <w:r>
        <w:rPr>
          <w:i/>
          <w:iCs/>
          <w:color w:val="6B6B6B"/>
          <w:sz w:val="19"/>
          <w:szCs w:val="19"/>
        </w:rPr>
        <w:t>Jan 2023 – May 2025</w:t>
      </w:r>
    </w:p>
    <w:p w14:paraId="242EDC0F" w14:textId="74EECFA8" w:rsidR="00AC701B" w:rsidRDefault="00000000">
      <w:pPr>
        <w:pStyle w:val="ListParagraph"/>
        <w:numPr>
          <w:ilvl w:val="0"/>
          <w:numId w:val="2"/>
        </w:numPr>
        <w:spacing w:after="50"/>
        <w:rPr>
          <w:sz w:val="19"/>
          <w:szCs w:val="19"/>
        </w:rPr>
      </w:pPr>
      <w:r w:rsidRPr="00BF2F33">
        <w:rPr>
          <w:sz w:val="19"/>
          <w:szCs w:val="19"/>
        </w:rPr>
        <w:t xml:space="preserve">Designed, modeled, and directed all major product and quantitative analytical tool releases since March 2023, modernizing older key-level software </w:t>
      </w:r>
      <w:r w:rsidR="008F4D42">
        <w:rPr>
          <w:sz w:val="19"/>
          <w:szCs w:val="19"/>
        </w:rPr>
        <w:t>into a coherent methodology and action</w:t>
      </w:r>
      <w:r w:rsidR="000C361C">
        <w:rPr>
          <w:sz w:val="19"/>
          <w:szCs w:val="19"/>
        </w:rPr>
        <w:t>able</w:t>
      </w:r>
      <w:r w:rsidR="008F4D42">
        <w:rPr>
          <w:sz w:val="19"/>
          <w:szCs w:val="19"/>
        </w:rPr>
        <w:t xml:space="preserve"> set of models and tools</w:t>
      </w:r>
      <w:r w:rsidR="00553325">
        <w:rPr>
          <w:sz w:val="19"/>
          <w:szCs w:val="19"/>
        </w:rPr>
        <w:t>. Beyond this tenure, I moved on to develop a much wider and more sophisticated range of quant tools</w:t>
      </w:r>
      <w:r w:rsidR="008F4D42">
        <w:rPr>
          <w:sz w:val="19"/>
          <w:szCs w:val="19"/>
        </w:rPr>
        <w:t xml:space="preserve"> on </w:t>
      </w:r>
      <w:hyperlink r:id="rId25" w:history="1">
        <w:r w:rsidR="008F4D42" w:rsidRPr="008F4D42">
          <w:rPr>
            <w:rStyle w:val="Hyperlink"/>
            <w:b/>
            <w:bCs/>
            <w:sz w:val="19"/>
            <w:szCs w:val="19"/>
          </w:rPr>
          <w:t>aigamma.com</w:t>
        </w:r>
      </w:hyperlink>
      <w:r w:rsidR="008F4D42">
        <w:rPr>
          <w:sz w:val="19"/>
          <w:szCs w:val="19"/>
        </w:rPr>
        <w:t>.</w:t>
      </w:r>
    </w:p>
    <w:p w14:paraId="7FDCF37A" w14:textId="3F11199E" w:rsidR="00316ABE" w:rsidRPr="00316ABE" w:rsidRDefault="00316ABE" w:rsidP="00316ABE">
      <w:pPr>
        <w:pStyle w:val="ListParagraph"/>
        <w:numPr>
          <w:ilvl w:val="0"/>
          <w:numId w:val="2"/>
        </w:numPr>
        <w:spacing w:after="50"/>
        <w:rPr>
          <w:sz w:val="19"/>
          <w:szCs w:val="19"/>
        </w:rPr>
      </w:pPr>
      <w:r w:rsidRPr="00BF2F33">
        <w:rPr>
          <w:sz w:val="19"/>
          <w:szCs w:val="19"/>
        </w:rPr>
        <w:lastRenderedPageBreak/>
        <w:t xml:space="preserve">Produced 585 consecutive, time-sensitive financial newsletters under real-time market-close constraints </w:t>
      </w:r>
      <w:r>
        <w:rPr>
          <w:sz w:val="19"/>
          <w:szCs w:val="19"/>
        </w:rPr>
        <w:t xml:space="preserve">and </w:t>
      </w:r>
      <w:r w:rsidRPr="00BF2F33">
        <w:rPr>
          <w:sz w:val="19"/>
          <w:szCs w:val="19"/>
        </w:rPr>
        <w:t>a 700-page market-mechanics knowledge base</w:t>
      </w:r>
      <w:r>
        <w:rPr>
          <w:sz w:val="19"/>
          <w:szCs w:val="19"/>
        </w:rPr>
        <w:t>. All work was done without generative AI and eventually became deeply cited within future engines.</w:t>
      </w:r>
    </w:p>
    <w:p w14:paraId="34BCFD92" w14:textId="007AE047" w:rsidR="00AC701B" w:rsidRPr="00BF2F33" w:rsidRDefault="00000000">
      <w:pPr>
        <w:pStyle w:val="ListParagraph"/>
        <w:numPr>
          <w:ilvl w:val="0"/>
          <w:numId w:val="2"/>
        </w:numPr>
        <w:spacing w:after="50"/>
        <w:rPr>
          <w:sz w:val="19"/>
          <w:szCs w:val="19"/>
        </w:rPr>
      </w:pPr>
      <w:r w:rsidRPr="00BF2F33">
        <w:rPr>
          <w:sz w:val="19"/>
          <w:szCs w:val="19"/>
        </w:rPr>
        <w:t xml:space="preserve">Served as the primary Subject Matter Expert (SME) on market mechanics, derivatives modeling, </w:t>
      </w:r>
      <w:r w:rsidR="00316ABE">
        <w:rPr>
          <w:sz w:val="19"/>
          <w:szCs w:val="19"/>
        </w:rPr>
        <w:t xml:space="preserve">product development, and strategic dynamics </w:t>
      </w:r>
      <w:r w:rsidRPr="00BF2F33">
        <w:rPr>
          <w:sz w:val="19"/>
          <w:szCs w:val="19"/>
        </w:rPr>
        <w:t>for cross-functional engineering and product teams.</w:t>
      </w:r>
    </w:p>
    <w:p w14:paraId="5106BB3D" w14:textId="77777777" w:rsidR="00AC701B" w:rsidRDefault="00000000">
      <w:pPr>
        <w:spacing w:before="170"/>
      </w:pPr>
      <w:r>
        <w:rPr>
          <w:b/>
          <w:bCs/>
          <w:color w:val="1B3A5C"/>
          <w:sz w:val="21"/>
          <w:szCs w:val="21"/>
        </w:rPr>
        <w:t xml:space="preserve">INDEPENDENT DERIVATIVES TRADER  </w:t>
      </w:r>
      <w:r>
        <w:rPr>
          <w:color w:val="2C5F8A"/>
          <w:sz w:val="21"/>
          <w:szCs w:val="21"/>
        </w:rPr>
        <w:t>(Quantitative Research)</w:t>
      </w:r>
    </w:p>
    <w:p w14:paraId="0A49E12A" w14:textId="77777777" w:rsidR="00AC701B" w:rsidRDefault="00000000">
      <w:pPr>
        <w:spacing w:after="60"/>
      </w:pPr>
      <w:r>
        <w:rPr>
          <w:i/>
          <w:iCs/>
          <w:color w:val="6B6B6B"/>
          <w:sz w:val="19"/>
          <w:szCs w:val="19"/>
        </w:rPr>
        <w:t>Jan 2018 – Jan 2023</w:t>
      </w:r>
    </w:p>
    <w:p w14:paraId="4F4FBF1B" w14:textId="0552C09F" w:rsidR="00AC701B" w:rsidRPr="00BF2F33" w:rsidRDefault="000C71AF">
      <w:pPr>
        <w:pStyle w:val="ListParagraph"/>
        <w:numPr>
          <w:ilvl w:val="0"/>
          <w:numId w:val="2"/>
        </w:numPr>
        <w:spacing w:after="50"/>
        <w:rPr>
          <w:sz w:val="19"/>
          <w:szCs w:val="19"/>
        </w:rPr>
      </w:pPr>
      <w:r>
        <w:rPr>
          <w:sz w:val="19"/>
          <w:szCs w:val="19"/>
        </w:rPr>
        <w:t>Integrated</w:t>
      </w:r>
      <w:r w:rsidRPr="00BF2F33">
        <w:rPr>
          <w:sz w:val="19"/>
          <w:szCs w:val="19"/>
        </w:rPr>
        <w:t xml:space="preserve"> quantitative finance research across discrete/continuous-time pricing theory, stochastic/rough</w:t>
      </w:r>
      <w:r>
        <w:rPr>
          <w:sz w:val="19"/>
          <w:szCs w:val="19"/>
        </w:rPr>
        <w:t>/local</w:t>
      </w:r>
      <w:r w:rsidRPr="00BF2F33">
        <w:rPr>
          <w:sz w:val="19"/>
          <w:szCs w:val="19"/>
        </w:rPr>
        <w:t xml:space="preserve"> volatility modeling, jump-diffusion, and parametric smile fitting</w:t>
      </w:r>
      <w:r w:rsidR="00C645C6">
        <w:rPr>
          <w:sz w:val="19"/>
          <w:szCs w:val="19"/>
        </w:rPr>
        <w:t xml:space="preserve">. </w:t>
      </w:r>
      <w:r>
        <w:rPr>
          <w:sz w:val="19"/>
          <w:szCs w:val="19"/>
        </w:rPr>
        <w:t>Learned to breathe life</w:t>
      </w:r>
      <w:r w:rsidR="00C645C6">
        <w:rPr>
          <w:sz w:val="19"/>
          <w:szCs w:val="19"/>
        </w:rPr>
        <w:t xml:space="preserve"> into mathematical strategy</w:t>
      </w:r>
      <w:r w:rsidR="00664843">
        <w:rPr>
          <w:sz w:val="19"/>
          <w:szCs w:val="19"/>
        </w:rPr>
        <w:t xml:space="preserve"> so that it can be taught and used</w:t>
      </w:r>
      <w:r w:rsidR="00C645C6">
        <w:rPr>
          <w:sz w:val="19"/>
          <w:szCs w:val="19"/>
        </w:rPr>
        <w:t>.</w:t>
      </w:r>
    </w:p>
    <w:p w14:paraId="41634726" w14:textId="74E90A0F" w:rsidR="00AC701B" w:rsidRDefault="00000000">
      <w:pPr>
        <w:pStyle w:val="ListParagraph"/>
        <w:numPr>
          <w:ilvl w:val="0"/>
          <w:numId w:val="2"/>
        </w:numPr>
        <w:spacing w:after="50"/>
        <w:rPr>
          <w:sz w:val="19"/>
          <w:szCs w:val="19"/>
        </w:rPr>
      </w:pPr>
      <w:r w:rsidRPr="00BF2F33">
        <w:rPr>
          <w:sz w:val="19"/>
          <w:szCs w:val="19"/>
        </w:rPr>
        <w:t xml:space="preserve">Traded </w:t>
      </w:r>
      <w:r w:rsidR="00BE3DD8">
        <w:rPr>
          <w:sz w:val="19"/>
          <w:szCs w:val="19"/>
        </w:rPr>
        <w:t xml:space="preserve">financial </w:t>
      </w:r>
      <w:r w:rsidRPr="00BF2F33">
        <w:rPr>
          <w:sz w:val="19"/>
          <w:szCs w:val="19"/>
        </w:rPr>
        <w:t>derivatives full-time as an empirical proving ground for risk-management playbooks, option-structure designs, and volatility models.</w:t>
      </w:r>
      <w:r w:rsidR="00BE3DD8">
        <w:rPr>
          <w:sz w:val="19"/>
          <w:szCs w:val="19"/>
        </w:rPr>
        <w:t xml:space="preserve"> </w:t>
      </w:r>
      <w:r w:rsidR="00D537E5">
        <w:rPr>
          <w:sz w:val="19"/>
          <w:szCs w:val="19"/>
        </w:rPr>
        <w:t xml:space="preserve">Applied working ideas from several hundred primary texts and graduate papers on probabilistic </w:t>
      </w:r>
      <w:r w:rsidR="008F4CD9">
        <w:rPr>
          <w:sz w:val="19"/>
          <w:szCs w:val="19"/>
        </w:rPr>
        <w:t>analysis</w:t>
      </w:r>
      <w:r w:rsidR="00D537E5">
        <w:rPr>
          <w:sz w:val="19"/>
          <w:szCs w:val="19"/>
        </w:rPr>
        <w:t>.</w:t>
      </w:r>
    </w:p>
    <w:p w14:paraId="22D12B7E" w14:textId="77777777" w:rsidR="00643E2B" w:rsidRPr="00BF2F33" w:rsidRDefault="00643E2B" w:rsidP="00643E2B">
      <w:pPr>
        <w:pStyle w:val="ListParagraph"/>
        <w:spacing w:after="50"/>
        <w:ind w:left="360"/>
        <w:rPr>
          <w:sz w:val="19"/>
          <w:szCs w:val="19"/>
        </w:rPr>
      </w:pPr>
    </w:p>
    <w:p w14:paraId="18AD5C91" w14:textId="77777777" w:rsidR="00AC701B" w:rsidRDefault="00000000">
      <w:pPr>
        <w:pBdr>
          <w:bottom w:val="single" w:sz="6" w:space="3" w:color="1B3A5C"/>
        </w:pBdr>
        <w:spacing w:before="220" w:after="80"/>
      </w:pPr>
      <w:r>
        <w:rPr>
          <w:b/>
          <w:bCs/>
          <w:color w:val="1B3A5C"/>
          <w:spacing w:val="10"/>
          <w:sz w:val="22"/>
          <w:szCs w:val="22"/>
        </w:rPr>
        <w:t>DEFENSE &amp; AEROSPACE INFRASTRUCTURE EXPERIENCE</w:t>
      </w:r>
    </w:p>
    <w:p w14:paraId="4DC4DF65" w14:textId="77777777" w:rsidR="00AC701B" w:rsidRDefault="00000000">
      <w:pPr>
        <w:spacing w:before="170"/>
      </w:pPr>
      <w:r>
        <w:rPr>
          <w:b/>
          <w:bCs/>
          <w:color w:val="1B3A5C"/>
          <w:sz w:val="21"/>
          <w:szCs w:val="21"/>
        </w:rPr>
        <w:t xml:space="preserve">SENIOR SYSTEMS ENGINEER V  </w:t>
      </w:r>
      <w:r>
        <w:rPr>
          <w:color w:val="2C5F8A"/>
          <w:sz w:val="21"/>
          <w:szCs w:val="21"/>
        </w:rPr>
        <w:t>Defense Contract Management Agency (DCMA West)</w:t>
      </w:r>
    </w:p>
    <w:p w14:paraId="14BB12CA" w14:textId="77777777" w:rsidR="00AC701B" w:rsidRDefault="00000000">
      <w:pPr>
        <w:spacing w:after="60"/>
      </w:pPr>
      <w:r>
        <w:rPr>
          <w:i/>
          <w:iCs/>
          <w:color w:val="6B6B6B"/>
          <w:sz w:val="19"/>
          <w:szCs w:val="19"/>
        </w:rPr>
        <w:t>Salient CRGT  ·  Carson, CA  ·  Apr 2017 – Jan 2018</w:t>
      </w:r>
    </w:p>
    <w:p w14:paraId="67CC94D7" w14:textId="77777777" w:rsidR="00AC701B" w:rsidRPr="00BF2F33" w:rsidRDefault="00000000">
      <w:pPr>
        <w:pStyle w:val="ListParagraph"/>
        <w:numPr>
          <w:ilvl w:val="0"/>
          <w:numId w:val="2"/>
        </w:numPr>
        <w:spacing w:after="50"/>
        <w:rPr>
          <w:sz w:val="19"/>
          <w:szCs w:val="19"/>
        </w:rPr>
      </w:pPr>
      <w:r w:rsidRPr="00BF2F33">
        <w:rPr>
          <w:sz w:val="19"/>
          <w:szCs w:val="19"/>
        </w:rPr>
        <w:t>Headed the virtual estate for DCMA West as Lead Infrastructure Architect, steering its hardening, migration, and optimization across 22 countries.</w:t>
      </w:r>
    </w:p>
    <w:p w14:paraId="2E76E48F" w14:textId="77777777" w:rsidR="00AC701B" w:rsidRPr="00BF2F33" w:rsidRDefault="00000000">
      <w:pPr>
        <w:pStyle w:val="ListParagraph"/>
        <w:numPr>
          <w:ilvl w:val="0"/>
          <w:numId w:val="2"/>
        </w:numPr>
        <w:spacing w:after="50"/>
        <w:rPr>
          <w:sz w:val="19"/>
          <w:szCs w:val="19"/>
        </w:rPr>
      </w:pPr>
      <w:r w:rsidRPr="00BF2F33">
        <w:rPr>
          <w:sz w:val="19"/>
          <w:szCs w:val="19"/>
        </w:rPr>
        <w:t>Drove virtual desktop infrastructure (VDI) modernizations, migrating thousands of active VMs from legacy clones to Horizon View Instant Clones on budget-constrained vSAN clusters.</w:t>
      </w:r>
    </w:p>
    <w:p w14:paraId="222AFD5F" w14:textId="77777777" w:rsidR="00AC701B" w:rsidRPr="00BF2F33" w:rsidRDefault="00000000">
      <w:pPr>
        <w:pStyle w:val="ListParagraph"/>
        <w:numPr>
          <w:ilvl w:val="0"/>
          <w:numId w:val="2"/>
        </w:numPr>
        <w:spacing w:after="50"/>
        <w:rPr>
          <w:sz w:val="19"/>
          <w:szCs w:val="19"/>
        </w:rPr>
      </w:pPr>
      <w:r w:rsidRPr="00BF2F33">
        <w:rPr>
          <w:sz w:val="19"/>
          <w:szCs w:val="19"/>
        </w:rPr>
        <w:t>Charted the agency's first end-to-end network topology, gathering thousands of virtual machines across 20 global datacenters into an interactive mapping tool for department heads.</w:t>
      </w:r>
    </w:p>
    <w:p w14:paraId="6646DA8F" w14:textId="77777777" w:rsidR="00AC701B" w:rsidRPr="00BF2F33" w:rsidRDefault="00000000">
      <w:pPr>
        <w:pStyle w:val="ListParagraph"/>
        <w:numPr>
          <w:ilvl w:val="0"/>
          <w:numId w:val="2"/>
        </w:numPr>
        <w:spacing w:after="50"/>
        <w:rPr>
          <w:sz w:val="19"/>
          <w:szCs w:val="19"/>
        </w:rPr>
      </w:pPr>
      <w:r w:rsidRPr="00BF2F33">
        <w:rPr>
          <w:sz w:val="19"/>
          <w:szCs w:val="19"/>
        </w:rPr>
        <w:t>Provided engineering direction, hands-on troubleshooting, and technical risk assessments for corporate Microsoft and VMware engineering teams during active production rollouts.</w:t>
      </w:r>
    </w:p>
    <w:p w14:paraId="473B90DE" w14:textId="3E550193" w:rsidR="00AC701B" w:rsidRDefault="00000000">
      <w:pPr>
        <w:spacing w:before="170"/>
      </w:pPr>
      <w:r>
        <w:rPr>
          <w:b/>
          <w:bCs/>
          <w:color w:val="1B3A5C"/>
          <w:sz w:val="21"/>
          <w:szCs w:val="21"/>
        </w:rPr>
        <w:t xml:space="preserve">VIRTUAL SERVER ADMIN / ISSO  </w:t>
      </w:r>
      <w:r>
        <w:rPr>
          <w:color w:val="2C5F8A"/>
          <w:sz w:val="21"/>
          <w:szCs w:val="21"/>
        </w:rPr>
        <w:t>Headquarters Marine Forces Pacific (MARFORPAC)</w:t>
      </w:r>
    </w:p>
    <w:p w14:paraId="53316439" w14:textId="77777777" w:rsidR="00AC701B" w:rsidRDefault="00000000">
      <w:pPr>
        <w:spacing w:after="60"/>
      </w:pPr>
      <w:proofErr w:type="spellStart"/>
      <w:r>
        <w:rPr>
          <w:i/>
          <w:iCs/>
          <w:color w:val="6B6B6B"/>
          <w:sz w:val="19"/>
          <w:szCs w:val="19"/>
        </w:rPr>
        <w:t>Avening</w:t>
      </w:r>
      <w:proofErr w:type="spellEnd"/>
      <w:r>
        <w:rPr>
          <w:i/>
          <w:iCs/>
          <w:color w:val="6B6B6B"/>
          <w:sz w:val="19"/>
          <w:szCs w:val="19"/>
        </w:rPr>
        <w:t xml:space="preserve"> Tech / HP Enterprise  ·  Camp H.M. Smith, HI  ·  Mar 2016 – Apr 2017</w:t>
      </w:r>
    </w:p>
    <w:p w14:paraId="28DEB4CD" w14:textId="77777777" w:rsidR="00AC701B" w:rsidRDefault="00000000">
      <w:pPr>
        <w:pStyle w:val="ListParagraph"/>
        <w:numPr>
          <w:ilvl w:val="0"/>
          <w:numId w:val="2"/>
        </w:numPr>
        <w:spacing w:after="50"/>
      </w:pPr>
      <w:r>
        <w:t>Formally appointed as the Information Systems Security Officer (ISSO) for the Virtual Server environment across MARFORPAC G-6 Headquarters Information Technology Services (HITS).</w:t>
      </w:r>
    </w:p>
    <w:p w14:paraId="02CAEB00" w14:textId="77777777" w:rsidR="00AC701B" w:rsidRDefault="00000000">
      <w:pPr>
        <w:pStyle w:val="ListParagraph"/>
        <w:numPr>
          <w:ilvl w:val="0"/>
          <w:numId w:val="2"/>
        </w:numPr>
        <w:spacing w:after="50"/>
      </w:pPr>
      <w:r>
        <w:t>Acted as the primary technical cybersecurity advisor reporting directly to the Branch Head; led STIG remediations and policy-compliance work alongside the base Cybersecurity department and Threat Red Teams.</w:t>
      </w:r>
    </w:p>
    <w:p w14:paraId="3DA62043" w14:textId="77777777" w:rsidR="00AC701B" w:rsidRDefault="00000000">
      <w:pPr>
        <w:pStyle w:val="ListParagraph"/>
        <w:numPr>
          <w:ilvl w:val="0"/>
          <w:numId w:val="2"/>
        </w:numPr>
        <w:spacing w:after="50"/>
      </w:pPr>
      <w:r>
        <w:t>Managed international federal auditors through a two-week system review, earning a passing compliance score for the headquarters base.</w:t>
      </w:r>
    </w:p>
    <w:p w14:paraId="29308C33" w14:textId="77777777" w:rsidR="00AC701B" w:rsidRDefault="00000000">
      <w:pPr>
        <w:pStyle w:val="ListParagraph"/>
        <w:numPr>
          <w:ilvl w:val="0"/>
          <w:numId w:val="2"/>
        </w:numPr>
        <w:spacing w:after="50"/>
      </w:pPr>
      <w:r>
        <w:t>Spearheaded VMware infrastructure recovery by identifying and correcting a broken core upgrade sequence, then drafting the master SharePoint engineering documentation to redefine future enterprise upgrade matrices.</w:t>
      </w:r>
    </w:p>
    <w:p w14:paraId="467F538C" w14:textId="77777777" w:rsidR="00AC701B" w:rsidRDefault="00000000">
      <w:pPr>
        <w:pStyle w:val="ListParagraph"/>
        <w:numPr>
          <w:ilvl w:val="0"/>
          <w:numId w:val="2"/>
        </w:numPr>
        <w:spacing w:after="50"/>
      </w:pPr>
      <w:r>
        <w:t>Handled storage scaling, PKI certificate overhauls, and data backups, performing manual vSphere load-balancing and incident-response protocols during live cyber incidents and outages.</w:t>
      </w:r>
    </w:p>
    <w:p w14:paraId="7DD82993" w14:textId="77777777" w:rsidR="00643E2B" w:rsidRDefault="00643E2B" w:rsidP="00643E2B">
      <w:pPr>
        <w:pStyle w:val="ListParagraph"/>
        <w:spacing w:after="50"/>
        <w:ind w:left="360"/>
      </w:pPr>
    </w:p>
    <w:p w14:paraId="1DB50597" w14:textId="588227B0" w:rsidR="00AC701B" w:rsidRDefault="00000000">
      <w:pPr>
        <w:pBdr>
          <w:bottom w:val="single" w:sz="6" w:space="3" w:color="1B3A5C"/>
        </w:pBdr>
        <w:spacing w:before="220" w:after="80"/>
      </w:pPr>
      <w:r>
        <w:rPr>
          <w:b/>
          <w:bCs/>
          <w:color w:val="1B3A5C"/>
          <w:spacing w:val="10"/>
          <w:sz w:val="22"/>
          <w:szCs w:val="22"/>
        </w:rPr>
        <w:t>EDUCATION &amp; CREDENTIALS</w:t>
      </w:r>
      <w:r w:rsidR="00D34AA6">
        <w:rPr>
          <w:b/>
          <w:bCs/>
          <w:color w:val="1B3A5C"/>
          <w:spacing w:val="10"/>
          <w:sz w:val="22"/>
          <w:szCs w:val="22"/>
        </w:rPr>
        <w:t xml:space="preserve"> </w:t>
      </w:r>
      <w:r w:rsidR="00450C49">
        <w:rPr>
          <w:b/>
          <w:bCs/>
          <w:color w:val="1B3A5C"/>
          <w:spacing w:val="10"/>
          <w:sz w:val="22"/>
          <w:szCs w:val="22"/>
        </w:rPr>
        <w:t>(</w:t>
      </w:r>
      <w:r w:rsidR="00450C49" w:rsidRPr="00D34AA6">
        <w:rPr>
          <w:b/>
          <w:bCs/>
          <w:i/>
          <w:iCs/>
          <w:color w:val="1B3A5C"/>
          <w:spacing w:val="10"/>
          <w:sz w:val="22"/>
          <w:szCs w:val="22"/>
        </w:rPr>
        <w:t>multiple references available upon request</w:t>
      </w:r>
      <w:r w:rsidR="00450C49">
        <w:rPr>
          <w:b/>
          <w:bCs/>
          <w:color w:val="1B3A5C"/>
          <w:spacing w:val="10"/>
          <w:sz w:val="22"/>
          <w:szCs w:val="22"/>
        </w:rPr>
        <w:t>)</w:t>
      </w:r>
    </w:p>
    <w:p w14:paraId="44A442A1" w14:textId="2319C9E7" w:rsidR="00AC701B" w:rsidRDefault="00000000">
      <w:pPr>
        <w:pStyle w:val="ListParagraph"/>
        <w:numPr>
          <w:ilvl w:val="0"/>
          <w:numId w:val="2"/>
        </w:numPr>
        <w:spacing w:after="50"/>
      </w:pPr>
      <w:r>
        <w:rPr>
          <w:b/>
          <w:bCs/>
        </w:rPr>
        <w:t xml:space="preserve">M.S. Cybersecurity, </w:t>
      </w:r>
      <w:r>
        <w:t xml:space="preserve">Western Governors University, 2019. </w:t>
      </w:r>
      <w:r>
        <w:rPr>
          <w:i/>
          <w:iCs/>
          <w:color w:val="6B6B6B"/>
          <w:sz w:val="19"/>
          <w:szCs w:val="19"/>
        </w:rPr>
        <w:t xml:space="preserve">Capstone Certificate of Excellence on </w:t>
      </w:r>
      <w:r w:rsidR="00EB7D13">
        <w:rPr>
          <w:i/>
          <w:iCs/>
          <w:color w:val="6B6B6B"/>
          <w:sz w:val="19"/>
          <w:szCs w:val="19"/>
        </w:rPr>
        <w:t>“</w:t>
      </w:r>
      <w:r>
        <w:rPr>
          <w:i/>
          <w:iCs/>
          <w:color w:val="6B6B6B"/>
          <w:sz w:val="19"/>
          <w:szCs w:val="19"/>
        </w:rPr>
        <w:t>Data</w:t>
      </w:r>
      <w:r w:rsidR="00EB7D13">
        <w:rPr>
          <w:i/>
          <w:iCs/>
          <w:color w:val="6B6B6B"/>
          <w:sz w:val="19"/>
          <w:szCs w:val="19"/>
        </w:rPr>
        <w:t xml:space="preserve"> C</w:t>
      </w:r>
      <w:r>
        <w:rPr>
          <w:i/>
          <w:iCs/>
          <w:color w:val="6B6B6B"/>
          <w:sz w:val="19"/>
          <w:szCs w:val="19"/>
        </w:rPr>
        <w:t>enter Prototyping</w:t>
      </w:r>
      <w:r w:rsidR="00EB7D13">
        <w:rPr>
          <w:i/>
          <w:iCs/>
          <w:color w:val="6B6B6B"/>
          <w:sz w:val="19"/>
          <w:szCs w:val="19"/>
        </w:rPr>
        <w:t>”</w:t>
      </w:r>
    </w:p>
    <w:p w14:paraId="6C9CECFB" w14:textId="77777777" w:rsidR="00AC701B" w:rsidRDefault="00000000">
      <w:pPr>
        <w:pStyle w:val="ListParagraph"/>
        <w:numPr>
          <w:ilvl w:val="0"/>
          <w:numId w:val="2"/>
        </w:numPr>
        <w:spacing w:after="50"/>
      </w:pPr>
      <w:r>
        <w:rPr>
          <w:b/>
          <w:bCs/>
        </w:rPr>
        <w:t xml:space="preserve">B.A. Philosophy (w/ Certificate in German), </w:t>
      </w:r>
      <w:r>
        <w:t xml:space="preserve">University of Hawaiʻi at Mānoa, 2012. </w:t>
      </w:r>
      <w:r>
        <w:rPr>
          <w:i/>
          <w:iCs/>
          <w:color w:val="6B6B6B"/>
          <w:sz w:val="19"/>
          <w:szCs w:val="19"/>
        </w:rPr>
        <w:t>Golden Key International Honour Society.</w:t>
      </w:r>
    </w:p>
    <w:p w14:paraId="5B3C58DC" w14:textId="77777777" w:rsidR="00AC701B" w:rsidRDefault="00000000">
      <w:pPr>
        <w:spacing w:before="120" w:after="50"/>
      </w:pPr>
      <w:r>
        <w:rPr>
          <w:b/>
          <w:bCs/>
          <w:color w:val="2C5F8A"/>
          <w:sz w:val="21"/>
          <w:szCs w:val="21"/>
        </w:rPr>
        <w:t>Certifications &amp; Awards</w:t>
      </w:r>
    </w:p>
    <w:p w14:paraId="3529DD8B" w14:textId="77777777" w:rsidR="00AC701B" w:rsidRDefault="00000000">
      <w:pPr>
        <w:pStyle w:val="ListParagraph"/>
        <w:numPr>
          <w:ilvl w:val="0"/>
          <w:numId w:val="2"/>
        </w:numPr>
        <w:spacing w:after="50"/>
      </w:pPr>
      <w:r>
        <w:rPr>
          <w:b/>
          <w:bCs/>
        </w:rPr>
        <w:t xml:space="preserve">Active Technical Certifications: </w:t>
      </w:r>
      <w:r>
        <w:t>VMware Certified Professional – Data Center Virtualization (VCP-DCV)</w:t>
      </w:r>
    </w:p>
    <w:p w14:paraId="2224ED5F" w14:textId="77777777" w:rsidR="00AC701B" w:rsidRDefault="00000000">
      <w:pPr>
        <w:pStyle w:val="ListParagraph"/>
        <w:numPr>
          <w:ilvl w:val="0"/>
          <w:numId w:val="2"/>
        </w:numPr>
        <w:spacing w:after="50"/>
      </w:pPr>
      <w:r>
        <w:rPr>
          <w:b/>
          <w:bCs/>
        </w:rPr>
        <w:t xml:space="preserve">Historical Technical Certifications (Inactive): </w:t>
      </w:r>
      <w:r>
        <w:t>CNDA (Certified Network Defense Architect), CHFI (Certified Hacking Forensics Investigator), CompTIA CASP+, CompTIA Linux+</w:t>
      </w:r>
    </w:p>
    <w:p w14:paraId="7DB3211C" w14:textId="77777777" w:rsidR="00AC701B" w:rsidRDefault="00000000">
      <w:pPr>
        <w:pStyle w:val="ListParagraph"/>
        <w:numPr>
          <w:ilvl w:val="0"/>
          <w:numId w:val="2"/>
        </w:numPr>
        <w:spacing w:after="50"/>
      </w:pPr>
      <w:r>
        <w:rPr>
          <w:b/>
          <w:bCs/>
        </w:rPr>
        <w:t xml:space="preserve">Honors: </w:t>
      </w:r>
      <w:r>
        <w:t>Recipient of the WGU Excellence Award in Cyberlaw and Governance</w:t>
      </w:r>
    </w:p>
    <w:p w14:paraId="5C0A39F0" w14:textId="77777777" w:rsidR="00AC701B" w:rsidRDefault="00000000">
      <w:pPr>
        <w:pStyle w:val="ListParagraph"/>
        <w:numPr>
          <w:ilvl w:val="0"/>
          <w:numId w:val="2"/>
        </w:numPr>
        <w:spacing w:after="50"/>
      </w:pPr>
      <w:r>
        <w:rPr>
          <w:b/>
          <w:bCs/>
        </w:rPr>
        <w:t xml:space="preserve">Industry Awards: </w:t>
      </w:r>
      <w:r>
        <w:t>Selected as a global VMware vExpert for three consecutive years: 2016, 2017, and 2018</w:t>
      </w:r>
    </w:p>
    <w:p w14:paraId="0F5D9551" w14:textId="77777777" w:rsidR="00AC701B" w:rsidRDefault="00000000">
      <w:pPr>
        <w:pBdr>
          <w:bottom w:val="single" w:sz="6" w:space="3" w:color="1B3A5C"/>
        </w:pBdr>
        <w:spacing w:before="220" w:after="80"/>
      </w:pPr>
      <w:bookmarkStart w:id="2" w:name="OLE_LINK3"/>
      <w:r>
        <w:rPr>
          <w:b/>
          <w:bCs/>
          <w:color w:val="1B3A5C"/>
          <w:spacing w:val="10"/>
          <w:sz w:val="22"/>
          <w:szCs w:val="22"/>
        </w:rPr>
        <w:t>CONFERENCE PRESENTATION</w:t>
      </w:r>
    </w:p>
    <w:p w14:paraId="1435F1D6" w14:textId="14396F0B" w:rsidR="00AC701B" w:rsidRDefault="00000000">
      <w:pPr>
        <w:spacing w:after="40"/>
      </w:pPr>
      <w:r>
        <w:rPr>
          <w:b/>
          <w:bCs/>
        </w:rPr>
        <w:t>O'Hara, D.,</w:t>
      </w:r>
      <w:r w:rsidR="009B4DEB">
        <w:rPr>
          <w:b/>
          <w:bCs/>
        </w:rPr>
        <w:t xml:space="preserve"> </w:t>
      </w:r>
      <w:proofErr w:type="spellStart"/>
      <w:r w:rsidR="009B4DEB">
        <w:rPr>
          <w:b/>
          <w:bCs/>
        </w:rPr>
        <w:t>Sovelove</w:t>
      </w:r>
      <w:proofErr w:type="spellEnd"/>
      <w:r w:rsidR="009B4DEB">
        <w:rPr>
          <w:b/>
          <w:bCs/>
        </w:rPr>
        <w:t xml:space="preserve">, J., &amp; </w:t>
      </w:r>
      <w:r>
        <w:rPr>
          <w:b/>
          <w:bCs/>
        </w:rPr>
        <w:t>Allione, E</w:t>
      </w:r>
      <w:r w:rsidR="00BD347D">
        <w:rPr>
          <w:b/>
          <w:bCs/>
        </w:rPr>
        <w:t>.</w:t>
      </w:r>
      <w:r w:rsidR="009B4DEB">
        <w:rPr>
          <w:b/>
          <w:bCs/>
        </w:rPr>
        <w:t xml:space="preserve"> </w:t>
      </w:r>
      <w:r>
        <w:rPr>
          <w:b/>
          <w:bCs/>
        </w:rPr>
        <w:t xml:space="preserve">(2026). </w:t>
      </w:r>
      <w:r>
        <w:rPr>
          <w:i/>
          <w:iCs/>
        </w:rPr>
        <w:t xml:space="preserve">The AI Grew Up Around Us: Interpretive Computing, Oral History, and the Speech-to-Software Assemblage. </w:t>
      </w:r>
      <w:r>
        <w:t xml:space="preserve">Paper accepted and presented at </w:t>
      </w:r>
      <w:r>
        <w:rPr>
          <w:i/>
          <w:iCs/>
        </w:rPr>
        <w:t xml:space="preserve">The Digital Conference 2026 (Digital Humanities Today), </w:t>
      </w:r>
      <w:r>
        <w:t>Department of Digital Humanities, King's College London. A UCLA and Western Washington University project developed in consultation with the Library of Congress, with engagement from the Smithsonian Institution.</w:t>
      </w:r>
      <w:r w:rsidR="009B4DEB">
        <w:t xml:space="preserve"> Dr. O'Hara presented in London on behalf of the team.</w:t>
      </w:r>
      <w:bookmarkEnd w:id="2"/>
    </w:p>
    <w:sectPr w:rsidR="00AC701B">
      <w:pgSz w:w="12240" w:h="15840"/>
      <w:pgMar w:top="360" w:right="720" w:bottom="36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6213"/>
    <w:multiLevelType w:val="hybridMultilevel"/>
    <w:tmpl w:val="365CDBF2"/>
    <w:lvl w:ilvl="0" w:tplc="88A6E14A">
      <w:start w:val="1"/>
      <w:numFmt w:val="bullet"/>
      <w:lvlText w:val="●"/>
      <w:lvlJc w:val="left"/>
      <w:pPr>
        <w:ind w:left="720" w:hanging="360"/>
      </w:pPr>
    </w:lvl>
    <w:lvl w:ilvl="1" w:tplc="8AB48E70">
      <w:start w:val="1"/>
      <w:numFmt w:val="bullet"/>
      <w:lvlText w:val="○"/>
      <w:lvlJc w:val="left"/>
      <w:pPr>
        <w:ind w:left="1440" w:hanging="360"/>
      </w:pPr>
    </w:lvl>
    <w:lvl w:ilvl="2" w:tplc="FDC62BD2">
      <w:start w:val="1"/>
      <w:numFmt w:val="bullet"/>
      <w:lvlText w:val="■"/>
      <w:lvlJc w:val="left"/>
      <w:pPr>
        <w:ind w:left="2160" w:hanging="360"/>
      </w:pPr>
    </w:lvl>
    <w:lvl w:ilvl="3" w:tplc="7E2280AA">
      <w:start w:val="1"/>
      <w:numFmt w:val="bullet"/>
      <w:lvlText w:val="●"/>
      <w:lvlJc w:val="left"/>
      <w:pPr>
        <w:ind w:left="2880" w:hanging="360"/>
      </w:pPr>
    </w:lvl>
    <w:lvl w:ilvl="4" w:tplc="9E9E81E4">
      <w:start w:val="1"/>
      <w:numFmt w:val="bullet"/>
      <w:lvlText w:val="○"/>
      <w:lvlJc w:val="left"/>
      <w:pPr>
        <w:ind w:left="3600" w:hanging="360"/>
      </w:pPr>
    </w:lvl>
    <w:lvl w:ilvl="5" w:tplc="A9FEFDAA">
      <w:start w:val="1"/>
      <w:numFmt w:val="bullet"/>
      <w:lvlText w:val="■"/>
      <w:lvlJc w:val="left"/>
      <w:pPr>
        <w:ind w:left="4320" w:hanging="360"/>
      </w:pPr>
    </w:lvl>
    <w:lvl w:ilvl="6" w:tplc="E8FA7D3A">
      <w:start w:val="1"/>
      <w:numFmt w:val="bullet"/>
      <w:lvlText w:val="●"/>
      <w:lvlJc w:val="left"/>
      <w:pPr>
        <w:ind w:left="5040" w:hanging="360"/>
      </w:pPr>
    </w:lvl>
    <w:lvl w:ilvl="7" w:tplc="C08C48CA">
      <w:start w:val="1"/>
      <w:numFmt w:val="bullet"/>
      <w:lvlText w:val="●"/>
      <w:lvlJc w:val="left"/>
      <w:pPr>
        <w:ind w:left="5760" w:hanging="360"/>
      </w:pPr>
    </w:lvl>
    <w:lvl w:ilvl="8" w:tplc="EA181E4E">
      <w:start w:val="1"/>
      <w:numFmt w:val="bullet"/>
      <w:lvlText w:val="●"/>
      <w:lvlJc w:val="left"/>
      <w:pPr>
        <w:ind w:left="6480" w:hanging="360"/>
      </w:pPr>
    </w:lvl>
  </w:abstractNum>
  <w:abstractNum w:abstractNumId="1" w15:restartNumberingAfterBreak="0">
    <w:nsid w:val="481C14D6"/>
    <w:multiLevelType w:val="hybridMultilevel"/>
    <w:tmpl w:val="16F64F60"/>
    <w:lvl w:ilvl="0" w:tplc="A9943012">
      <w:start w:val="1"/>
      <w:numFmt w:val="bullet"/>
      <w:lvlText w:val="•"/>
      <w:lvlJc w:val="left"/>
      <w:pPr>
        <w:ind w:left="360" w:hanging="180"/>
      </w:pPr>
      <w:rPr>
        <w:color w:val="1B3A5C"/>
      </w:rPr>
    </w:lvl>
    <w:lvl w:ilvl="1" w:tplc="9D04293A">
      <w:numFmt w:val="decimal"/>
      <w:lvlText w:val=""/>
      <w:lvlJc w:val="left"/>
    </w:lvl>
    <w:lvl w:ilvl="2" w:tplc="E9DC41AC">
      <w:numFmt w:val="decimal"/>
      <w:lvlText w:val=""/>
      <w:lvlJc w:val="left"/>
    </w:lvl>
    <w:lvl w:ilvl="3" w:tplc="C6F65D2C">
      <w:numFmt w:val="decimal"/>
      <w:lvlText w:val=""/>
      <w:lvlJc w:val="left"/>
    </w:lvl>
    <w:lvl w:ilvl="4" w:tplc="E16CAEEA">
      <w:numFmt w:val="decimal"/>
      <w:lvlText w:val=""/>
      <w:lvlJc w:val="left"/>
    </w:lvl>
    <w:lvl w:ilvl="5" w:tplc="E50ED3CA">
      <w:numFmt w:val="decimal"/>
      <w:lvlText w:val=""/>
      <w:lvlJc w:val="left"/>
    </w:lvl>
    <w:lvl w:ilvl="6" w:tplc="64CC855E">
      <w:numFmt w:val="decimal"/>
      <w:lvlText w:val=""/>
      <w:lvlJc w:val="left"/>
    </w:lvl>
    <w:lvl w:ilvl="7" w:tplc="E9E23540">
      <w:numFmt w:val="decimal"/>
      <w:lvlText w:val=""/>
      <w:lvlJc w:val="left"/>
    </w:lvl>
    <w:lvl w:ilvl="8" w:tplc="242AA05E">
      <w:numFmt w:val="decimal"/>
      <w:lvlText w:val=""/>
      <w:lvlJc w:val="left"/>
    </w:lvl>
  </w:abstractNum>
  <w:num w:numId="1" w16cid:durableId="1710687578">
    <w:abstractNumId w:val="0"/>
    <w:lvlOverride w:ilvl="0">
      <w:startOverride w:val="1"/>
    </w:lvlOverride>
  </w:num>
  <w:num w:numId="2" w16cid:durableId="61082036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01B"/>
    <w:rsid w:val="00027BBF"/>
    <w:rsid w:val="0008038B"/>
    <w:rsid w:val="000B2438"/>
    <w:rsid w:val="000C361C"/>
    <w:rsid w:val="000C71AF"/>
    <w:rsid w:val="000D4C1E"/>
    <w:rsid w:val="000E3BC3"/>
    <w:rsid w:val="00112997"/>
    <w:rsid w:val="00163200"/>
    <w:rsid w:val="0018685D"/>
    <w:rsid w:val="001A4654"/>
    <w:rsid w:val="001B5DBB"/>
    <w:rsid w:val="001C34A0"/>
    <w:rsid w:val="00223F11"/>
    <w:rsid w:val="00235645"/>
    <w:rsid w:val="002647EB"/>
    <w:rsid w:val="002E2FBB"/>
    <w:rsid w:val="003110B8"/>
    <w:rsid w:val="00316ABE"/>
    <w:rsid w:val="00321409"/>
    <w:rsid w:val="00327653"/>
    <w:rsid w:val="00327C5E"/>
    <w:rsid w:val="00333C6D"/>
    <w:rsid w:val="00365363"/>
    <w:rsid w:val="003B09FD"/>
    <w:rsid w:val="003C2F03"/>
    <w:rsid w:val="003C3694"/>
    <w:rsid w:val="003E6A74"/>
    <w:rsid w:val="00400573"/>
    <w:rsid w:val="00412C5C"/>
    <w:rsid w:val="00441A51"/>
    <w:rsid w:val="00450C49"/>
    <w:rsid w:val="00452B32"/>
    <w:rsid w:val="00454788"/>
    <w:rsid w:val="00485130"/>
    <w:rsid w:val="004A79F6"/>
    <w:rsid w:val="004C091F"/>
    <w:rsid w:val="004D5970"/>
    <w:rsid w:val="00500F03"/>
    <w:rsid w:val="00503E29"/>
    <w:rsid w:val="00517269"/>
    <w:rsid w:val="00517EB0"/>
    <w:rsid w:val="00531EED"/>
    <w:rsid w:val="00533D30"/>
    <w:rsid w:val="00553325"/>
    <w:rsid w:val="005652C9"/>
    <w:rsid w:val="00584301"/>
    <w:rsid w:val="005976E7"/>
    <w:rsid w:val="005D4383"/>
    <w:rsid w:val="005E3F0F"/>
    <w:rsid w:val="005F18B7"/>
    <w:rsid w:val="005F411A"/>
    <w:rsid w:val="005F716A"/>
    <w:rsid w:val="00603698"/>
    <w:rsid w:val="00626867"/>
    <w:rsid w:val="00643E2B"/>
    <w:rsid w:val="0066438C"/>
    <w:rsid w:val="00664843"/>
    <w:rsid w:val="006C7F4D"/>
    <w:rsid w:val="00704737"/>
    <w:rsid w:val="00734335"/>
    <w:rsid w:val="00744AA0"/>
    <w:rsid w:val="00761B8A"/>
    <w:rsid w:val="00794A6F"/>
    <w:rsid w:val="007A6031"/>
    <w:rsid w:val="007B1D99"/>
    <w:rsid w:val="007C2175"/>
    <w:rsid w:val="007C5D52"/>
    <w:rsid w:val="008460C5"/>
    <w:rsid w:val="00856182"/>
    <w:rsid w:val="00886003"/>
    <w:rsid w:val="008A6708"/>
    <w:rsid w:val="008B5252"/>
    <w:rsid w:val="008C764F"/>
    <w:rsid w:val="008F4CD9"/>
    <w:rsid w:val="008F4D42"/>
    <w:rsid w:val="00904B4A"/>
    <w:rsid w:val="00934998"/>
    <w:rsid w:val="00953793"/>
    <w:rsid w:val="00960F3D"/>
    <w:rsid w:val="00974C8E"/>
    <w:rsid w:val="00991462"/>
    <w:rsid w:val="00994C89"/>
    <w:rsid w:val="009B477D"/>
    <w:rsid w:val="009B4DEB"/>
    <w:rsid w:val="009D3AB8"/>
    <w:rsid w:val="009D602E"/>
    <w:rsid w:val="009E1818"/>
    <w:rsid w:val="00A062A7"/>
    <w:rsid w:val="00A127B7"/>
    <w:rsid w:val="00A16C03"/>
    <w:rsid w:val="00A338CE"/>
    <w:rsid w:val="00A40347"/>
    <w:rsid w:val="00A54AC5"/>
    <w:rsid w:val="00A56865"/>
    <w:rsid w:val="00A718F3"/>
    <w:rsid w:val="00AC701B"/>
    <w:rsid w:val="00B056B4"/>
    <w:rsid w:val="00B151B5"/>
    <w:rsid w:val="00B56E0F"/>
    <w:rsid w:val="00B86B2A"/>
    <w:rsid w:val="00BA2A44"/>
    <w:rsid w:val="00BA587C"/>
    <w:rsid w:val="00BD347D"/>
    <w:rsid w:val="00BD6394"/>
    <w:rsid w:val="00BE3DD8"/>
    <w:rsid w:val="00BF2F33"/>
    <w:rsid w:val="00C03B9B"/>
    <w:rsid w:val="00C551AA"/>
    <w:rsid w:val="00C645C6"/>
    <w:rsid w:val="00CC0FCA"/>
    <w:rsid w:val="00CD57FB"/>
    <w:rsid w:val="00D01081"/>
    <w:rsid w:val="00D02610"/>
    <w:rsid w:val="00D146CA"/>
    <w:rsid w:val="00D339C7"/>
    <w:rsid w:val="00D34AA6"/>
    <w:rsid w:val="00D537E5"/>
    <w:rsid w:val="00D820F7"/>
    <w:rsid w:val="00D85BAD"/>
    <w:rsid w:val="00E078A2"/>
    <w:rsid w:val="00E14A0A"/>
    <w:rsid w:val="00E34132"/>
    <w:rsid w:val="00E843F6"/>
    <w:rsid w:val="00EB7D13"/>
    <w:rsid w:val="00ED6EA3"/>
    <w:rsid w:val="00EF7E97"/>
    <w:rsid w:val="00F17AD5"/>
    <w:rsid w:val="00F90371"/>
    <w:rsid w:val="00FB600F"/>
    <w:rsid w:val="00FC2CD0"/>
    <w:rsid w:val="00FD5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D7E66"/>
  <w15:docId w15:val="{714B2520-8813-4F2E-B7D9-B11769C98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D3D3D"/>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2E2F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orldthought.com/" TargetMode="External"/><Relationship Id="rId13" Type="http://schemas.openxmlformats.org/officeDocument/2006/relationships/hyperlink" Target="https://github.com/aigamma/observability" TargetMode="External"/><Relationship Id="rId18" Type="http://schemas.openxmlformats.org/officeDocument/2006/relationships/hyperlink" Target="https://chromewebstore.google.com/detail/ai-gamma-spx-regime-statu/pigfafocmendmpmplaaeknmopodioemh"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leaderlogic.org/" TargetMode="External"/><Relationship Id="rId7" Type="http://schemas.openxmlformats.org/officeDocument/2006/relationships/hyperlink" Target="https://ai-firehose.com/" TargetMode="External"/><Relationship Id="rId12" Type="http://schemas.openxmlformats.org/officeDocument/2006/relationships/hyperlink" Target="mailto:support@aigamma.com" TargetMode="External"/><Relationship Id="rId17" Type="http://schemas.openxmlformats.org/officeDocument/2006/relationships/hyperlink" Target="https://spokenhistory.org/" TargetMode="External"/><Relationship Id="rId25" Type="http://schemas.openxmlformats.org/officeDocument/2006/relationships/hyperlink" Target="https://aigamma.com/" TargetMode="External"/><Relationship Id="rId2" Type="http://schemas.openxmlformats.org/officeDocument/2006/relationships/styles" Target="styles.xml"/><Relationship Id="rId16" Type="http://schemas.openxmlformats.org/officeDocument/2006/relationships/hyperlink" Target="https://worldthought.com/" TargetMode="External"/><Relationship Id="rId20" Type="http://schemas.openxmlformats.org/officeDocument/2006/relationships/hyperlink" Target="https://learnrust.ai/" TargetMode="External"/><Relationship Id="rId1" Type="http://schemas.openxmlformats.org/officeDocument/2006/relationships/numbering" Target="numbering.xml"/><Relationship Id="rId6" Type="http://schemas.openxmlformats.org/officeDocument/2006/relationships/hyperlink" Target="https://aigamma.com/" TargetMode="External"/><Relationship Id="rId11" Type="http://schemas.openxmlformats.org/officeDocument/2006/relationships/hyperlink" Target="https://www.linkedin.com/in/aigamma/" TargetMode="External"/><Relationship Id="rId24" Type="http://schemas.openxmlformats.org/officeDocument/2006/relationships/hyperlink" Target="https://www.kcldigitalconference.com/" TargetMode="External"/><Relationship Id="rId5" Type="http://schemas.openxmlformats.org/officeDocument/2006/relationships/hyperlink" Target="https://about.aigamma.com/" TargetMode="External"/><Relationship Id="rId15" Type="http://schemas.openxmlformats.org/officeDocument/2006/relationships/hyperlink" Target="https://aigamma.com/" TargetMode="External"/><Relationship Id="rId23" Type="http://schemas.openxmlformats.org/officeDocument/2006/relationships/hyperlink" Target="https://github.com/aigamma/spokenhistory.org" TargetMode="External"/><Relationship Id="rId10" Type="http://schemas.openxmlformats.org/officeDocument/2006/relationships/hyperlink" Target="https://github.com/aigamma" TargetMode="External"/><Relationship Id="rId19" Type="http://schemas.openxmlformats.org/officeDocument/2006/relationships/hyperlink" Target="https://github.com/aigamma/observability" TargetMode="External"/><Relationship Id="rId4" Type="http://schemas.openxmlformats.org/officeDocument/2006/relationships/webSettings" Target="webSettings.xml"/><Relationship Id="rId9" Type="http://schemas.openxmlformats.org/officeDocument/2006/relationships/hyperlink" Target="https://learnrust.ai/" TargetMode="External"/><Relationship Id="rId14" Type="http://schemas.openxmlformats.org/officeDocument/2006/relationships/hyperlink" Target="https://ai-firehose.com/" TargetMode="External"/><Relationship Id="rId22" Type="http://schemas.openxmlformats.org/officeDocument/2006/relationships/hyperlink" Target="https://spokenhistory.or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2276</Words>
  <Characters>12975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Eric Allione Resume</vt:lpstr>
    </vt:vector>
  </TitlesOfParts>
  <Company/>
  <LinksUpToDate>false</LinksUpToDate>
  <CharactersWithSpaces>15221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Eric Allione Resume</dc:title>
  <dc:creator>Eric Allione</dc:creator>
  <cp:lastModifiedBy>Allione Eric</cp:lastModifiedBy>
  <cp:revision>3</cp:revision>
  <cp:lastPrinted>2026-06-21T18:52:00Z</cp:lastPrinted>
  <dcterms:created xsi:type="dcterms:W3CDTF">2026-06-21T21:55:00Z</dcterms:created>
  <dcterms:modified xsi:type="dcterms:W3CDTF">2026-06-23T20:15:00Z</dcterms:modified>
</cp:coreProperties>
</file>